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6E5" w:rsidRDefault="008726E5" w:rsidP="003428F1">
      <w:pPr>
        <w:spacing w:line="240" w:lineRule="auto"/>
        <w:jc w:val="center"/>
        <w:rPr>
          <w:rFonts w:asciiTheme="majorHAnsi" w:hAnsiTheme="majorHAnsi"/>
          <w:b/>
          <w:bCs/>
          <w:color w:val="auto"/>
          <w:sz w:val="22"/>
          <w:szCs w:val="20"/>
          <w:lang w:val="tr-TR"/>
        </w:rPr>
      </w:pPr>
      <w:proofErr w:type="spellStart"/>
      <w:r w:rsidRPr="008726E5">
        <w:rPr>
          <w:rFonts w:asciiTheme="majorHAnsi" w:hAnsiTheme="majorHAnsi"/>
          <w:b/>
          <w:bCs/>
          <w:color w:val="auto"/>
          <w:sz w:val="22"/>
          <w:szCs w:val="20"/>
          <w:lang w:val="tr-TR"/>
        </w:rPr>
        <w:t>ING</w:t>
      </w:r>
      <w:r w:rsidR="00AB2630">
        <w:rPr>
          <w:rFonts w:asciiTheme="majorHAnsi" w:hAnsiTheme="majorHAnsi"/>
          <w:b/>
          <w:bCs/>
          <w:color w:val="auto"/>
          <w:sz w:val="22"/>
          <w:szCs w:val="20"/>
          <w:lang w:val="tr-TR"/>
        </w:rPr>
        <w:t>’nin</w:t>
      </w:r>
      <w:proofErr w:type="spellEnd"/>
      <w:r w:rsidR="00AB2630">
        <w:rPr>
          <w:rFonts w:asciiTheme="majorHAnsi" w:hAnsiTheme="majorHAnsi"/>
          <w:b/>
          <w:bCs/>
          <w:color w:val="auto"/>
          <w:sz w:val="22"/>
          <w:szCs w:val="20"/>
          <w:lang w:val="tr-TR"/>
        </w:rPr>
        <w:t xml:space="preserve"> </w:t>
      </w:r>
      <w:r w:rsidRPr="008726E5">
        <w:rPr>
          <w:rFonts w:asciiTheme="majorHAnsi" w:hAnsiTheme="majorHAnsi"/>
          <w:b/>
          <w:bCs/>
          <w:color w:val="auto"/>
          <w:sz w:val="22"/>
          <w:szCs w:val="20"/>
          <w:lang w:val="tr-TR"/>
        </w:rPr>
        <w:t>“Ye</w:t>
      </w:r>
      <w:r w:rsidR="009A66A6">
        <w:rPr>
          <w:rFonts w:asciiTheme="majorHAnsi" w:hAnsiTheme="majorHAnsi"/>
          <w:b/>
          <w:bCs/>
          <w:color w:val="auto"/>
          <w:sz w:val="22"/>
          <w:szCs w:val="20"/>
          <w:lang w:val="tr-TR"/>
        </w:rPr>
        <w:t xml:space="preserve">ni Yıl Kararları” araştırmasının </w:t>
      </w:r>
      <w:r w:rsidRPr="008726E5">
        <w:rPr>
          <w:rFonts w:asciiTheme="majorHAnsi" w:hAnsiTheme="majorHAnsi"/>
          <w:b/>
          <w:bCs/>
          <w:color w:val="auto"/>
          <w:sz w:val="22"/>
          <w:szCs w:val="20"/>
          <w:lang w:val="tr-TR"/>
        </w:rPr>
        <w:t>sonuçlarına göre;</w:t>
      </w:r>
    </w:p>
    <w:p w:rsidR="008726E5" w:rsidRPr="008726E5" w:rsidRDefault="008726E5" w:rsidP="003428F1">
      <w:pPr>
        <w:spacing w:line="240" w:lineRule="auto"/>
        <w:jc w:val="center"/>
        <w:rPr>
          <w:rFonts w:asciiTheme="majorHAnsi" w:hAnsiTheme="majorHAnsi"/>
          <w:b/>
          <w:bCs/>
          <w:color w:val="auto"/>
          <w:sz w:val="22"/>
          <w:szCs w:val="20"/>
          <w:lang w:val="tr-TR"/>
        </w:rPr>
      </w:pPr>
    </w:p>
    <w:p w:rsidR="00083A76" w:rsidRDefault="00083A76" w:rsidP="00083A76">
      <w:pPr>
        <w:spacing w:line="240" w:lineRule="auto"/>
        <w:jc w:val="center"/>
        <w:rPr>
          <w:rFonts w:asciiTheme="majorHAnsi" w:eastAsia="Times New Roman" w:hAnsiTheme="majorHAnsi"/>
          <w:b/>
          <w:bCs/>
          <w:color w:val="FF6200" w:themeColor="text2"/>
          <w:sz w:val="40"/>
          <w:szCs w:val="20"/>
          <w:lang w:val="tr-TR"/>
        </w:rPr>
      </w:pPr>
      <w:r>
        <w:rPr>
          <w:rFonts w:asciiTheme="majorHAnsi" w:eastAsia="Times New Roman" w:hAnsiTheme="majorHAnsi"/>
          <w:b/>
          <w:bCs/>
          <w:color w:val="FF6200" w:themeColor="text2"/>
          <w:sz w:val="40"/>
          <w:szCs w:val="20"/>
          <w:lang w:val="tr-TR"/>
        </w:rPr>
        <w:t>Türklerin 2016 hedefi borçlarını azaltmak</w:t>
      </w:r>
    </w:p>
    <w:p w:rsidR="00083A76" w:rsidRDefault="00083A76" w:rsidP="00083A76">
      <w:pPr>
        <w:spacing w:line="240" w:lineRule="auto"/>
        <w:jc w:val="center"/>
        <w:rPr>
          <w:rFonts w:asciiTheme="majorHAnsi" w:eastAsia="Times New Roman" w:hAnsiTheme="majorHAnsi"/>
          <w:b/>
          <w:bCs/>
          <w:color w:val="FF6200" w:themeColor="text2"/>
          <w:sz w:val="40"/>
          <w:szCs w:val="20"/>
          <w:lang w:val="tr-TR"/>
        </w:rPr>
      </w:pPr>
    </w:p>
    <w:p w:rsidR="003428F1" w:rsidRPr="00726C24" w:rsidRDefault="003428F1" w:rsidP="00726C24">
      <w:pPr>
        <w:spacing w:line="240" w:lineRule="auto"/>
        <w:rPr>
          <w:rFonts w:asciiTheme="majorHAnsi" w:eastAsia="Times New Roman" w:hAnsiTheme="majorHAnsi"/>
          <w:b/>
          <w:bCs/>
          <w:color w:val="FF6200" w:themeColor="text2"/>
          <w:sz w:val="8"/>
          <w:szCs w:val="20"/>
          <w:lang w:val="tr-TR"/>
        </w:rPr>
      </w:pPr>
    </w:p>
    <w:p w:rsidR="008726E5" w:rsidRPr="008726E5" w:rsidRDefault="008726E5" w:rsidP="003428F1">
      <w:pPr>
        <w:spacing w:line="240" w:lineRule="auto"/>
        <w:jc w:val="both"/>
        <w:rPr>
          <w:rFonts w:asciiTheme="minorHAnsi" w:eastAsia="Times New Roman" w:hAnsiTheme="minorHAnsi"/>
          <w:b/>
          <w:bCs/>
          <w:sz w:val="24"/>
          <w:lang w:val="tr-TR"/>
        </w:rPr>
      </w:pPr>
      <w:r w:rsidRPr="00080863">
        <w:rPr>
          <w:rFonts w:ascii="ING Me" w:hAnsi="ING Me"/>
          <w:b/>
          <w:sz w:val="24"/>
        </w:rPr>
        <w:t xml:space="preserve">Türkiye’nin de aralarında bulunduğu 13 Avrupa ülkesi ile ABD’de ve Avustralya’da </w:t>
      </w:r>
      <w:r w:rsidRPr="008726E5">
        <w:rPr>
          <w:rFonts w:asciiTheme="minorHAnsi" w:eastAsia="Times New Roman" w:hAnsiTheme="minorHAnsi"/>
          <w:b/>
          <w:bCs/>
          <w:sz w:val="24"/>
          <w:lang w:val="tr-TR"/>
        </w:rPr>
        <w:t>gerçekleştirilen araştırmanın sonuçlarına göre Türk</w:t>
      </w:r>
      <w:r w:rsidR="008839DE">
        <w:rPr>
          <w:rFonts w:asciiTheme="minorHAnsi" w:eastAsia="Times New Roman" w:hAnsiTheme="minorHAnsi"/>
          <w:b/>
          <w:bCs/>
          <w:sz w:val="24"/>
          <w:lang w:val="tr-TR"/>
        </w:rPr>
        <w:t>iye’deki</w:t>
      </w:r>
      <w:r w:rsidRPr="008726E5">
        <w:rPr>
          <w:rFonts w:asciiTheme="minorHAnsi" w:eastAsia="Times New Roman" w:hAnsiTheme="minorHAnsi"/>
          <w:b/>
          <w:bCs/>
          <w:sz w:val="24"/>
          <w:lang w:val="tr-TR"/>
        </w:rPr>
        <w:t xml:space="preserve"> katılımcıların yüzde 31’i 2016’da daha fazla tasarruf</w:t>
      </w:r>
      <w:bookmarkStart w:id="0" w:name="_GoBack"/>
      <w:bookmarkEnd w:id="0"/>
      <w:r w:rsidRPr="008726E5">
        <w:rPr>
          <w:rFonts w:asciiTheme="minorHAnsi" w:eastAsia="Times New Roman" w:hAnsiTheme="minorHAnsi"/>
          <w:b/>
          <w:bCs/>
          <w:sz w:val="24"/>
          <w:lang w:val="tr-TR"/>
        </w:rPr>
        <w:t xml:space="preserve"> etmek, yüzde 36’sı borçlarını azaltmak ve yüzde 31’i de harcamalarını kontrol altına alarak parasını daha iyi yönetmek konularında karar aldı</w:t>
      </w:r>
      <w:r w:rsidR="009A66A6">
        <w:rPr>
          <w:rFonts w:asciiTheme="minorHAnsi" w:eastAsia="Times New Roman" w:hAnsiTheme="minorHAnsi"/>
          <w:b/>
          <w:bCs/>
          <w:sz w:val="24"/>
          <w:lang w:val="tr-TR"/>
        </w:rPr>
        <w:t>.</w:t>
      </w:r>
    </w:p>
    <w:p w:rsidR="008726E5" w:rsidRPr="008726E5" w:rsidRDefault="008726E5" w:rsidP="003428F1">
      <w:pPr>
        <w:spacing w:line="240" w:lineRule="auto"/>
        <w:jc w:val="both"/>
        <w:rPr>
          <w:rFonts w:asciiTheme="minorHAnsi" w:eastAsia="Times New Roman" w:hAnsiTheme="minorHAnsi"/>
          <w:b/>
          <w:bCs/>
          <w:sz w:val="24"/>
          <w:lang w:val="tr-TR"/>
        </w:rPr>
      </w:pPr>
    </w:p>
    <w:p w:rsidR="008839DE" w:rsidRDefault="003428F1" w:rsidP="00FF10F8">
      <w:pPr>
        <w:spacing w:line="240" w:lineRule="auto"/>
        <w:jc w:val="both"/>
        <w:rPr>
          <w:rFonts w:asciiTheme="minorHAnsi" w:eastAsia="Times New Roman" w:hAnsiTheme="minorHAnsi"/>
          <w:bCs/>
          <w:sz w:val="22"/>
          <w:szCs w:val="22"/>
          <w:lang w:val="tr-TR"/>
        </w:rPr>
      </w:pPr>
      <w:r w:rsidRPr="003428F1">
        <w:rPr>
          <w:rFonts w:asciiTheme="minorHAnsi" w:eastAsia="Times New Roman" w:hAnsiTheme="minorHAnsi"/>
          <w:bCs/>
          <w:sz w:val="22"/>
          <w:szCs w:val="22"/>
          <w:lang w:val="tr-TR"/>
        </w:rPr>
        <w:t>ING</w:t>
      </w:r>
      <w:r w:rsidR="008839DE">
        <w:rPr>
          <w:rFonts w:asciiTheme="minorHAnsi" w:eastAsia="Times New Roman" w:hAnsiTheme="minorHAnsi"/>
          <w:bCs/>
          <w:sz w:val="22"/>
          <w:szCs w:val="22"/>
          <w:lang w:val="tr-TR"/>
        </w:rPr>
        <w:t xml:space="preserve"> Uluslararası Araştırmalar</w:t>
      </w:r>
      <w:r w:rsidRPr="003428F1">
        <w:rPr>
          <w:rFonts w:asciiTheme="minorHAnsi" w:eastAsia="Times New Roman" w:hAnsiTheme="minorHAnsi"/>
          <w:bCs/>
          <w:sz w:val="22"/>
          <w:szCs w:val="22"/>
          <w:lang w:val="tr-TR"/>
        </w:rPr>
        <w:t xml:space="preserve"> tarafından gerçekleştirilen </w:t>
      </w:r>
      <w:r w:rsidR="008839DE">
        <w:rPr>
          <w:rFonts w:asciiTheme="minorHAnsi" w:eastAsia="Times New Roman" w:hAnsiTheme="minorHAnsi"/>
          <w:bCs/>
          <w:sz w:val="22"/>
          <w:szCs w:val="22"/>
          <w:lang w:val="tr-TR"/>
        </w:rPr>
        <w:t>“</w:t>
      </w:r>
      <w:r w:rsidRPr="003428F1">
        <w:rPr>
          <w:rFonts w:asciiTheme="minorHAnsi" w:eastAsia="Times New Roman" w:hAnsiTheme="minorHAnsi"/>
          <w:bCs/>
          <w:sz w:val="22"/>
          <w:szCs w:val="22"/>
          <w:lang w:val="tr-TR"/>
        </w:rPr>
        <w:t>Yeni Yıl Kararları” araştırmasının sonuçlarına göre, Avrupa’da 10 kişiden 7’sinin (yüzde 77)</w:t>
      </w:r>
      <w:r w:rsidR="008839DE">
        <w:rPr>
          <w:rFonts w:asciiTheme="minorHAnsi" w:eastAsia="Times New Roman" w:hAnsiTheme="minorHAnsi"/>
          <w:bCs/>
          <w:sz w:val="22"/>
          <w:szCs w:val="22"/>
          <w:lang w:val="tr-TR"/>
        </w:rPr>
        <w:t xml:space="preserve"> yeni yıl için aldığı bir</w:t>
      </w:r>
      <w:r w:rsidRPr="003428F1">
        <w:rPr>
          <w:rFonts w:asciiTheme="minorHAnsi" w:eastAsia="Times New Roman" w:hAnsiTheme="minorHAnsi"/>
          <w:bCs/>
          <w:sz w:val="22"/>
          <w:szCs w:val="22"/>
          <w:lang w:val="tr-TR"/>
        </w:rPr>
        <w:t xml:space="preserve"> finansal hedefi </w:t>
      </w:r>
      <w:r w:rsidR="008839DE">
        <w:rPr>
          <w:rFonts w:asciiTheme="minorHAnsi" w:eastAsia="Times New Roman" w:hAnsiTheme="minorHAnsi"/>
          <w:bCs/>
          <w:sz w:val="22"/>
          <w:szCs w:val="22"/>
          <w:lang w:val="tr-TR"/>
        </w:rPr>
        <w:t>bulunuyor</w:t>
      </w:r>
      <w:r w:rsidRPr="003428F1">
        <w:rPr>
          <w:rFonts w:asciiTheme="minorHAnsi" w:eastAsia="Times New Roman" w:hAnsiTheme="minorHAnsi"/>
          <w:bCs/>
          <w:sz w:val="22"/>
          <w:szCs w:val="22"/>
          <w:lang w:val="tr-TR"/>
        </w:rPr>
        <w:t>.</w:t>
      </w:r>
      <w:r w:rsidR="008839DE">
        <w:rPr>
          <w:rFonts w:asciiTheme="minorHAnsi" w:eastAsia="Times New Roman" w:hAnsiTheme="minorHAnsi"/>
          <w:bCs/>
          <w:sz w:val="22"/>
          <w:szCs w:val="22"/>
          <w:lang w:val="tr-TR"/>
        </w:rPr>
        <w:t xml:space="preserve"> </w:t>
      </w:r>
      <w:r w:rsidR="008839DE" w:rsidRPr="003428F1">
        <w:rPr>
          <w:rFonts w:asciiTheme="minorHAnsi" w:eastAsia="Times New Roman" w:hAnsiTheme="minorHAnsi"/>
          <w:bCs/>
          <w:sz w:val="22"/>
          <w:szCs w:val="22"/>
          <w:lang w:val="tr-TR"/>
        </w:rPr>
        <w:t>Türkiye’nin de aralarında bulunduğu 13 Avrupa ülkesi ile ABD’de ve Avustralya’da ge</w:t>
      </w:r>
      <w:r w:rsidR="008839DE">
        <w:rPr>
          <w:rFonts w:asciiTheme="minorHAnsi" w:eastAsia="Times New Roman" w:hAnsiTheme="minorHAnsi"/>
          <w:bCs/>
          <w:sz w:val="22"/>
          <w:szCs w:val="22"/>
          <w:lang w:val="tr-TR"/>
        </w:rPr>
        <w:t xml:space="preserve">rçekleştirilen ve yaklaşık 15 bin kişinin katılımıyla oluşturulan araştırmaya </w:t>
      </w:r>
      <w:r w:rsidR="008839DE" w:rsidRPr="003428F1">
        <w:rPr>
          <w:rFonts w:asciiTheme="minorHAnsi" w:eastAsia="Times New Roman" w:hAnsiTheme="minorHAnsi"/>
          <w:bCs/>
          <w:sz w:val="22"/>
          <w:szCs w:val="22"/>
          <w:lang w:val="tr-TR"/>
        </w:rPr>
        <w:t xml:space="preserve">göre Avrupa’da </w:t>
      </w:r>
      <w:proofErr w:type="gramStart"/>
      <w:r w:rsidR="008839DE" w:rsidRPr="003428F1">
        <w:rPr>
          <w:rFonts w:asciiTheme="minorHAnsi" w:eastAsia="Times New Roman" w:hAnsiTheme="minorHAnsi"/>
          <w:bCs/>
          <w:sz w:val="22"/>
          <w:szCs w:val="22"/>
          <w:lang w:val="tr-TR"/>
        </w:rPr>
        <w:t>kendisi</w:t>
      </w:r>
      <w:proofErr w:type="gramEnd"/>
      <w:r w:rsidR="008839DE" w:rsidRPr="003428F1">
        <w:rPr>
          <w:rFonts w:asciiTheme="minorHAnsi" w:eastAsia="Times New Roman" w:hAnsiTheme="minorHAnsi"/>
          <w:bCs/>
          <w:sz w:val="22"/>
          <w:szCs w:val="22"/>
          <w:lang w:val="tr-TR"/>
        </w:rPr>
        <w:t xml:space="preserve"> için finansal bir karar alanların yüzde 41’i “dah</w:t>
      </w:r>
      <w:r w:rsidR="008839DE">
        <w:rPr>
          <w:rFonts w:asciiTheme="minorHAnsi" w:eastAsia="Times New Roman" w:hAnsiTheme="minorHAnsi"/>
          <w:bCs/>
          <w:sz w:val="22"/>
          <w:szCs w:val="22"/>
          <w:lang w:val="tr-TR"/>
        </w:rPr>
        <w:t>a fazla tasarruf etmek istiyor”. Avrupalıların y</w:t>
      </w:r>
      <w:r w:rsidR="008839DE" w:rsidRPr="003428F1">
        <w:rPr>
          <w:rFonts w:asciiTheme="minorHAnsi" w:eastAsia="Times New Roman" w:hAnsiTheme="minorHAnsi"/>
          <w:bCs/>
          <w:sz w:val="22"/>
          <w:szCs w:val="22"/>
          <w:lang w:val="tr-TR"/>
        </w:rPr>
        <w:t>üzde 27’si borçlarını azaltmak ve yüzde 27’si ise harcamalarını kontrol altına alarak parasını daha iyi yönetmek konularında kararlı</w:t>
      </w:r>
      <w:r w:rsidR="008839DE">
        <w:rPr>
          <w:rFonts w:asciiTheme="minorHAnsi" w:eastAsia="Times New Roman" w:hAnsiTheme="minorHAnsi"/>
          <w:bCs/>
          <w:sz w:val="22"/>
          <w:szCs w:val="22"/>
          <w:lang w:val="tr-TR"/>
        </w:rPr>
        <w:t xml:space="preserve"> görünüyor</w:t>
      </w:r>
      <w:r w:rsidR="008839DE" w:rsidRPr="003428F1">
        <w:rPr>
          <w:rFonts w:asciiTheme="minorHAnsi" w:eastAsia="Times New Roman" w:hAnsiTheme="minorHAnsi"/>
          <w:bCs/>
          <w:sz w:val="22"/>
          <w:szCs w:val="22"/>
          <w:lang w:val="tr-TR"/>
        </w:rPr>
        <w:t>.</w:t>
      </w:r>
      <w:r w:rsidR="008839DE">
        <w:rPr>
          <w:rFonts w:asciiTheme="minorHAnsi" w:eastAsia="Times New Roman" w:hAnsiTheme="minorHAnsi"/>
          <w:bCs/>
          <w:sz w:val="22"/>
          <w:szCs w:val="22"/>
          <w:lang w:val="tr-TR"/>
        </w:rPr>
        <w:t xml:space="preserve"> Katılımcı ülkeler arasında</w:t>
      </w:r>
      <w:r w:rsidR="008839DE" w:rsidRPr="003428F1">
        <w:rPr>
          <w:rFonts w:asciiTheme="minorHAnsi" w:eastAsia="Times New Roman" w:hAnsiTheme="minorHAnsi"/>
          <w:bCs/>
          <w:sz w:val="22"/>
          <w:szCs w:val="22"/>
          <w:lang w:val="tr-TR"/>
        </w:rPr>
        <w:t xml:space="preserve"> </w:t>
      </w:r>
      <w:r w:rsidR="008839DE">
        <w:rPr>
          <w:rFonts w:asciiTheme="minorHAnsi" w:eastAsia="Times New Roman" w:hAnsiTheme="minorHAnsi"/>
          <w:bCs/>
          <w:sz w:val="22"/>
          <w:szCs w:val="22"/>
          <w:lang w:val="tr-TR"/>
        </w:rPr>
        <w:t>İtalya,</w:t>
      </w:r>
      <w:r w:rsidR="008839DE" w:rsidRPr="003428F1">
        <w:rPr>
          <w:rFonts w:asciiTheme="minorHAnsi" w:eastAsia="Times New Roman" w:hAnsiTheme="minorHAnsi"/>
          <w:bCs/>
          <w:sz w:val="22"/>
          <w:szCs w:val="22"/>
          <w:lang w:val="tr-TR"/>
        </w:rPr>
        <w:t xml:space="preserve"> yüzde 56 ile “tasarruf etmek” yön</w:t>
      </w:r>
      <w:r w:rsidR="008839DE">
        <w:rPr>
          <w:rFonts w:asciiTheme="minorHAnsi" w:eastAsia="Times New Roman" w:hAnsiTheme="minorHAnsi"/>
          <w:bCs/>
          <w:sz w:val="22"/>
          <w:szCs w:val="22"/>
          <w:lang w:val="tr-TR"/>
        </w:rPr>
        <w:t xml:space="preserve">ünde en kararlı ülke. </w:t>
      </w:r>
      <w:r w:rsidR="008839DE" w:rsidRPr="003428F1">
        <w:rPr>
          <w:rFonts w:asciiTheme="minorHAnsi" w:eastAsia="Times New Roman" w:hAnsiTheme="minorHAnsi"/>
          <w:bCs/>
          <w:sz w:val="22"/>
          <w:szCs w:val="22"/>
          <w:lang w:val="tr-TR"/>
        </w:rPr>
        <w:t xml:space="preserve"> </w:t>
      </w:r>
    </w:p>
    <w:p w:rsidR="00FF10F8" w:rsidRDefault="00FF10F8" w:rsidP="00FF10F8">
      <w:pPr>
        <w:spacing w:line="240" w:lineRule="auto"/>
        <w:jc w:val="both"/>
        <w:rPr>
          <w:rFonts w:asciiTheme="minorHAnsi" w:eastAsia="Times New Roman" w:hAnsiTheme="minorHAnsi"/>
          <w:bCs/>
          <w:sz w:val="22"/>
          <w:szCs w:val="22"/>
          <w:lang w:val="tr-TR"/>
        </w:rPr>
      </w:pPr>
    </w:p>
    <w:p w:rsidR="00FF10F8" w:rsidRPr="00FF10F8" w:rsidRDefault="00FF10F8" w:rsidP="00FF10F8">
      <w:pPr>
        <w:spacing w:line="240" w:lineRule="auto"/>
        <w:jc w:val="both"/>
        <w:rPr>
          <w:rFonts w:asciiTheme="minorHAnsi" w:eastAsia="Times New Roman" w:hAnsiTheme="minorHAnsi"/>
          <w:b/>
          <w:bCs/>
          <w:sz w:val="22"/>
          <w:szCs w:val="22"/>
          <w:lang w:val="tr-TR"/>
        </w:rPr>
      </w:pPr>
      <w:r w:rsidRPr="00FF10F8">
        <w:rPr>
          <w:rFonts w:asciiTheme="minorHAnsi" w:eastAsia="Times New Roman" w:hAnsiTheme="minorHAnsi"/>
          <w:b/>
          <w:bCs/>
          <w:sz w:val="22"/>
          <w:szCs w:val="22"/>
          <w:lang w:val="tr-TR"/>
        </w:rPr>
        <w:t>Türklerin yüzde 86’sı</w:t>
      </w:r>
      <w:r>
        <w:rPr>
          <w:rFonts w:asciiTheme="minorHAnsi" w:eastAsia="Times New Roman" w:hAnsiTheme="minorHAnsi"/>
          <w:b/>
          <w:bCs/>
          <w:sz w:val="22"/>
          <w:szCs w:val="22"/>
          <w:lang w:val="tr-TR"/>
        </w:rPr>
        <w:t>nın yeni yıl için finansal hedefi bulunuyor</w:t>
      </w:r>
    </w:p>
    <w:p w:rsidR="00043CF4" w:rsidRDefault="00043CF4" w:rsidP="00FF10F8">
      <w:pPr>
        <w:spacing w:line="240" w:lineRule="auto"/>
        <w:jc w:val="both"/>
        <w:rPr>
          <w:rFonts w:asciiTheme="minorHAnsi" w:eastAsia="Times New Roman" w:hAnsiTheme="minorHAnsi"/>
          <w:bCs/>
          <w:sz w:val="22"/>
          <w:szCs w:val="22"/>
          <w:lang w:val="tr-TR"/>
        </w:rPr>
      </w:pPr>
    </w:p>
    <w:p w:rsidR="003428F1" w:rsidRDefault="00FF10F8" w:rsidP="00FF10F8">
      <w:pPr>
        <w:spacing w:line="240" w:lineRule="auto"/>
        <w:jc w:val="both"/>
        <w:rPr>
          <w:rFonts w:asciiTheme="minorHAnsi" w:eastAsia="Times New Roman" w:hAnsiTheme="minorHAnsi"/>
          <w:bCs/>
          <w:sz w:val="22"/>
          <w:szCs w:val="22"/>
          <w:lang w:val="tr-TR"/>
        </w:rPr>
      </w:pPr>
      <w:r>
        <w:rPr>
          <w:rFonts w:asciiTheme="minorHAnsi" w:eastAsia="Times New Roman" w:hAnsiTheme="minorHAnsi"/>
          <w:bCs/>
          <w:sz w:val="22"/>
          <w:szCs w:val="22"/>
          <w:lang w:val="tr-TR"/>
        </w:rPr>
        <w:t xml:space="preserve">Araştırmada </w:t>
      </w:r>
      <w:r w:rsidR="003428F1" w:rsidRPr="003428F1">
        <w:rPr>
          <w:rFonts w:asciiTheme="minorHAnsi" w:eastAsia="Times New Roman" w:hAnsiTheme="minorHAnsi"/>
          <w:bCs/>
          <w:sz w:val="22"/>
          <w:szCs w:val="22"/>
          <w:lang w:val="tr-TR"/>
        </w:rPr>
        <w:t>Tü</w:t>
      </w:r>
      <w:r w:rsidR="008839DE">
        <w:rPr>
          <w:rFonts w:asciiTheme="minorHAnsi" w:eastAsia="Times New Roman" w:hAnsiTheme="minorHAnsi"/>
          <w:bCs/>
          <w:sz w:val="22"/>
          <w:szCs w:val="22"/>
          <w:lang w:val="tr-TR"/>
        </w:rPr>
        <w:t>rkiye</w:t>
      </w:r>
      <w:r w:rsidR="00FC4018">
        <w:rPr>
          <w:rFonts w:asciiTheme="minorHAnsi" w:eastAsia="Times New Roman" w:hAnsiTheme="minorHAnsi"/>
          <w:bCs/>
          <w:sz w:val="22"/>
          <w:szCs w:val="22"/>
          <w:lang w:val="tr-TR"/>
        </w:rPr>
        <w:t xml:space="preserve">, </w:t>
      </w:r>
      <w:r w:rsidR="008839DE">
        <w:rPr>
          <w:rFonts w:asciiTheme="minorHAnsi" w:eastAsia="Times New Roman" w:hAnsiTheme="minorHAnsi"/>
          <w:bCs/>
          <w:sz w:val="22"/>
          <w:szCs w:val="22"/>
          <w:lang w:val="tr-TR"/>
        </w:rPr>
        <w:t xml:space="preserve">yüzde 86 ile 2016 yılı öncesinde </w:t>
      </w:r>
      <w:r w:rsidR="003428F1" w:rsidRPr="003428F1">
        <w:rPr>
          <w:rFonts w:asciiTheme="minorHAnsi" w:eastAsia="Times New Roman" w:hAnsiTheme="minorHAnsi"/>
          <w:bCs/>
          <w:sz w:val="22"/>
          <w:szCs w:val="22"/>
          <w:lang w:val="tr-TR"/>
        </w:rPr>
        <w:t xml:space="preserve">finansal bir </w:t>
      </w:r>
      <w:r w:rsidR="008839DE">
        <w:rPr>
          <w:rFonts w:asciiTheme="minorHAnsi" w:eastAsia="Times New Roman" w:hAnsiTheme="minorHAnsi"/>
          <w:bCs/>
          <w:sz w:val="22"/>
          <w:szCs w:val="22"/>
          <w:lang w:val="tr-TR"/>
        </w:rPr>
        <w:t>hedef belirleyip uygulama kararı alanların</w:t>
      </w:r>
      <w:r w:rsidR="003428F1" w:rsidRPr="003428F1">
        <w:rPr>
          <w:rFonts w:asciiTheme="minorHAnsi" w:eastAsia="Times New Roman" w:hAnsiTheme="minorHAnsi"/>
          <w:bCs/>
          <w:sz w:val="22"/>
          <w:szCs w:val="22"/>
          <w:lang w:val="tr-TR"/>
        </w:rPr>
        <w:t xml:space="preserve"> en fazla olduğu ülke </w:t>
      </w:r>
      <w:r w:rsidR="008839DE">
        <w:rPr>
          <w:rFonts w:asciiTheme="minorHAnsi" w:eastAsia="Times New Roman" w:hAnsiTheme="minorHAnsi"/>
          <w:bCs/>
          <w:sz w:val="22"/>
          <w:szCs w:val="22"/>
          <w:lang w:val="tr-TR"/>
        </w:rPr>
        <w:t>olarak belirlenirken,</w:t>
      </w:r>
      <w:r w:rsidR="003428F1" w:rsidRPr="003428F1">
        <w:rPr>
          <w:rFonts w:asciiTheme="minorHAnsi" w:eastAsia="Times New Roman" w:hAnsiTheme="minorHAnsi"/>
          <w:bCs/>
          <w:sz w:val="22"/>
          <w:szCs w:val="22"/>
          <w:lang w:val="tr-TR"/>
        </w:rPr>
        <w:t xml:space="preserve"> Türkiye’yi yüzde 82 ile Hollanda ve yüzde 81 ile Lüksemburg izliyor. İspanya ise yüz</w:t>
      </w:r>
      <w:r w:rsidR="008839DE">
        <w:rPr>
          <w:rFonts w:asciiTheme="minorHAnsi" w:eastAsia="Times New Roman" w:hAnsiTheme="minorHAnsi"/>
          <w:bCs/>
          <w:sz w:val="22"/>
          <w:szCs w:val="22"/>
          <w:lang w:val="tr-TR"/>
        </w:rPr>
        <w:t>de 60 ile sıralamada en alt sırada yer alıyor</w:t>
      </w:r>
      <w:r w:rsidR="003428F1" w:rsidRPr="003428F1">
        <w:rPr>
          <w:rFonts w:asciiTheme="minorHAnsi" w:eastAsia="Times New Roman" w:hAnsiTheme="minorHAnsi"/>
          <w:bCs/>
          <w:sz w:val="22"/>
          <w:szCs w:val="22"/>
          <w:lang w:val="tr-TR"/>
        </w:rPr>
        <w:t xml:space="preserve">.  </w:t>
      </w:r>
    </w:p>
    <w:p w:rsidR="003428F1" w:rsidRPr="003428F1" w:rsidRDefault="003428F1" w:rsidP="00FF10F8">
      <w:pPr>
        <w:spacing w:line="240" w:lineRule="auto"/>
        <w:jc w:val="both"/>
        <w:rPr>
          <w:rFonts w:asciiTheme="minorHAnsi" w:eastAsia="Times New Roman" w:hAnsiTheme="minorHAnsi"/>
          <w:bCs/>
          <w:sz w:val="22"/>
          <w:szCs w:val="22"/>
          <w:lang w:val="tr-TR"/>
        </w:rPr>
      </w:pPr>
    </w:p>
    <w:p w:rsidR="00043CF4" w:rsidRDefault="00043CF4" w:rsidP="00FF10F8">
      <w:pPr>
        <w:spacing w:line="240" w:lineRule="auto"/>
        <w:jc w:val="both"/>
        <w:rPr>
          <w:rFonts w:asciiTheme="minorHAnsi" w:eastAsia="Times New Roman" w:hAnsiTheme="minorHAnsi"/>
          <w:bCs/>
          <w:sz w:val="22"/>
          <w:szCs w:val="22"/>
          <w:lang w:val="tr-TR"/>
        </w:rPr>
      </w:pPr>
      <w:r>
        <w:rPr>
          <w:rFonts w:asciiTheme="minorHAnsi" w:eastAsia="Times New Roman" w:hAnsiTheme="minorHAnsi"/>
          <w:bCs/>
          <w:sz w:val="22"/>
          <w:szCs w:val="22"/>
          <w:lang w:val="tr-TR"/>
        </w:rPr>
        <w:t xml:space="preserve">Araştırmada, “tasarruf etmek” en öne çıkan finansal karar olarak görünüyor. Avrupalıların yüzde 41’i 2016’da daha fazla tasarruf etmek istiyor. Türkiye’de ise bu oran yüzde 31 ile Polonya ile birlikte en düşük seviyede görünüyor. İtalya yüzde 56, İngiltere ise yüzde 53 ile yeni yılda tasarruflarını artırmak istediğini belirtenlerin en fazla olduğu ülkeler. </w:t>
      </w:r>
    </w:p>
    <w:p w:rsidR="00043CF4" w:rsidRDefault="00043CF4" w:rsidP="00FF10F8">
      <w:pPr>
        <w:spacing w:line="240" w:lineRule="auto"/>
        <w:jc w:val="both"/>
        <w:rPr>
          <w:rFonts w:asciiTheme="minorHAnsi" w:eastAsia="Times New Roman" w:hAnsiTheme="minorHAnsi"/>
          <w:bCs/>
          <w:sz w:val="22"/>
          <w:szCs w:val="22"/>
          <w:lang w:val="tr-TR"/>
        </w:rPr>
      </w:pPr>
    </w:p>
    <w:p w:rsidR="00043CF4" w:rsidRDefault="00FC4018" w:rsidP="00FF10F8">
      <w:pPr>
        <w:spacing w:line="240" w:lineRule="auto"/>
        <w:jc w:val="both"/>
        <w:rPr>
          <w:rFonts w:asciiTheme="minorHAnsi" w:eastAsia="Times New Roman" w:hAnsiTheme="minorHAnsi"/>
          <w:bCs/>
          <w:sz w:val="22"/>
          <w:szCs w:val="22"/>
          <w:lang w:val="tr-TR"/>
        </w:rPr>
      </w:pPr>
      <w:r>
        <w:rPr>
          <w:rFonts w:asciiTheme="minorHAnsi" w:eastAsia="Times New Roman" w:hAnsiTheme="minorHAnsi"/>
          <w:bCs/>
          <w:sz w:val="22"/>
          <w:szCs w:val="22"/>
          <w:lang w:val="tr-TR"/>
        </w:rPr>
        <w:t xml:space="preserve">Araştırmaya </w:t>
      </w:r>
      <w:r w:rsidRPr="003428F1">
        <w:rPr>
          <w:rFonts w:asciiTheme="minorHAnsi" w:eastAsia="Times New Roman" w:hAnsiTheme="minorHAnsi"/>
          <w:bCs/>
          <w:sz w:val="22"/>
          <w:szCs w:val="22"/>
          <w:lang w:val="tr-TR"/>
        </w:rPr>
        <w:t xml:space="preserve">göre, </w:t>
      </w:r>
      <w:r>
        <w:rPr>
          <w:rFonts w:asciiTheme="minorHAnsi" w:eastAsia="Times New Roman" w:hAnsiTheme="minorHAnsi"/>
          <w:bCs/>
          <w:sz w:val="22"/>
          <w:szCs w:val="22"/>
          <w:lang w:val="tr-TR"/>
        </w:rPr>
        <w:t>Avrupalıların yüzde 27’si 2016 yılında “paralarını</w:t>
      </w:r>
      <w:r w:rsidRPr="003428F1">
        <w:rPr>
          <w:rFonts w:asciiTheme="minorHAnsi" w:eastAsia="Times New Roman" w:hAnsiTheme="minorHAnsi"/>
          <w:bCs/>
          <w:sz w:val="22"/>
          <w:szCs w:val="22"/>
          <w:lang w:val="tr-TR"/>
        </w:rPr>
        <w:t xml:space="preserve"> </w:t>
      </w:r>
      <w:r>
        <w:rPr>
          <w:rFonts w:asciiTheme="minorHAnsi" w:eastAsia="Times New Roman" w:hAnsiTheme="minorHAnsi"/>
          <w:bCs/>
          <w:sz w:val="22"/>
          <w:szCs w:val="22"/>
          <w:lang w:val="tr-TR"/>
        </w:rPr>
        <w:t xml:space="preserve">daha iyi yöneterek harcamalarını </w:t>
      </w:r>
      <w:proofErr w:type="spellStart"/>
      <w:r>
        <w:rPr>
          <w:rFonts w:asciiTheme="minorHAnsi" w:eastAsia="Times New Roman" w:hAnsiTheme="minorHAnsi"/>
          <w:bCs/>
          <w:sz w:val="22"/>
          <w:szCs w:val="22"/>
          <w:lang w:val="tr-TR"/>
        </w:rPr>
        <w:t>düşürme”yi</w:t>
      </w:r>
      <w:proofErr w:type="spellEnd"/>
      <w:r>
        <w:rPr>
          <w:rFonts w:asciiTheme="minorHAnsi" w:eastAsia="Times New Roman" w:hAnsiTheme="minorHAnsi"/>
          <w:bCs/>
          <w:sz w:val="22"/>
          <w:szCs w:val="22"/>
          <w:lang w:val="tr-TR"/>
        </w:rPr>
        <w:t xml:space="preserve"> hedefliyor. </w:t>
      </w:r>
      <w:r w:rsidRPr="003428F1">
        <w:rPr>
          <w:rFonts w:asciiTheme="minorHAnsi" w:eastAsia="Times New Roman" w:hAnsiTheme="minorHAnsi"/>
          <w:bCs/>
          <w:sz w:val="22"/>
          <w:szCs w:val="22"/>
          <w:lang w:val="tr-TR"/>
        </w:rPr>
        <w:t xml:space="preserve"> </w:t>
      </w:r>
      <w:r>
        <w:rPr>
          <w:rFonts w:asciiTheme="minorHAnsi" w:eastAsia="Times New Roman" w:hAnsiTheme="minorHAnsi"/>
          <w:bCs/>
          <w:sz w:val="22"/>
          <w:szCs w:val="22"/>
          <w:lang w:val="tr-TR"/>
        </w:rPr>
        <w:t>Türkiye’</w:t>
      </w:r>
      <w:r w:rsidR="00043CF4">
        <w:rPr>
          <w:rFonts w:asciiTheme="minorHAnsi" w:eastAsia="Times New Roman" w:hAnsiTheme="minorHAnsi"/>
          <w:bCs/>
          <w:sz w:val="22"/>
          <w:szCs w:val="22"/>
          <w:lang w:val="tr-TR"/>
        </w:rPr>
        <w:t>de bu oran yüzde 31</w:t>
      </w:r>
      <w:r>
        <w:rPr>
          <w:rFonts w:asciiTheme="minorHAnsi" w:eastAsia="Times New Roman" w:hAnsiTheme="minorHAnsi"/>
          <w:bCs/>
          <w:sz w:val="22"/>
          <w:szCs w:val="22"/>
          <w:lang w:val="tr-TR"/>
        </w:rPr>
        <w:t xml:space="preserve"> olarak görünüyor. </w:t>
      </w:r>
      <w:r w:rsidR="00043CF4">
        <w:rPr>
          <w:rFonts w:asciiTheme="minorHAnsi" w:eastAsia="Times New Roman" w:hAnsiTheme="minorHAnsi"/>
          <w:bCs/>
          <w:sz w:val="22"/>
          <w:szCs w:val="22"/>
          <w:lang w:val="tr-TR"/>
        </w:rPr>
        <w:t xml:space="preserve">Yeni yıl için </w:t>
      </w:r>
      <w:r w:rsidR="00043CF4" w:rsidRPr="003428F1">
        <w:rPr>
          <w:rFonts w:asciiTheme="minorHAnsi" w:eastAsia="Times New Roman" w:hAnsiTheme="minorHAnsi"/>
          <w:bCs/>
          <w:sz w:val="22"/>
          <w:szCs w:val="22"/>
          <w:lang w:val="tr-TR"/>
        </w:rPr>
        <w:t xml:space="preserve">daha iyi bir para yönetimi </w:t>
      </w:r>
      <w:r w:rsidR="00043CF4">
        <w:rPr>
          <w:rFonts w:asciiTheme="minorHAnsi" w:eastAsia="Times New Roman" w:hAnsiTheme="minorHAnsi"/>
          <w:bCs/>
          <w:sz w:val="22"/>
          <w:szCs w:val="22"/>
          <w:lang w:val="tr-TR"/>
        </w:rPr>
        <w:t xml:space="preserve">planlayanların en fazla olduğu ülkeler yüzde 39 ile </w:t>
      </w:r>
      <w:r w:rsidR="00043CF4" w:rsidRPr="003428F1">
        <w:rPr>
          <w:rFonts w:asciiTheme="minorHAnsi" w:eastAsia="Times New Roman" w:hAnsiTheme="minorHAnsi"/>
          <w:bCs/>
          <w:sz w:val="22"/>
          <w:szCs w:val="22"/>
          <w:lang w:val="tr-TR"/>
        </w:rPr>
        <w:t>Fransa</w:t>
      </w:r>
      <w:r w:rsidR="00043CF4">
        <w:rPr>
          <w:rFonts w:asciiTheme="minorHAnsi" w:eastAsia="Times New Roman" w:hAnsiTheme="minorHAnsi"/>
          <w:bCs/>
          <w:sz w:val="22"/>
          <w:szCs w:val="22"/>
          <w:lang w:val="tr-TR"/>
        </w:rPr>
        <w:t xml:space="preserve"> ve yüzde 38 ile Romanya. </w:t>
      </w:r>
    </w:p>
    <w:p w:rsidR="00FC4018" w:rsidRDefault="00FC4018" w:rsidP="00FF10F8">
      <w:pPr>
        <w:spacing w:line="240" w:lineRule="auto"/>
        <w:jc w:val="both"/>
        <w:rPr>
          <w:rFonts w:asciiTheme="minorHAnsi" w:eastAsia="Times New Roman" w:hAnsiTheme="minorHAnsi"/>
          <w:bCs/>
          <w:sz w:val="22"/>
          <w:szCs w:val="22"/>
          <w:lang w:val="tr-TR"/>
        </w:rPr>
      </w:pPr>
    </w:p>
    <w:p w:rsidR="00FF10F8" w:rsidRDefault="00FF10F8" w:rsidP="00FF10F8">
      <w:pPr>
        <w:spacing w:line="240" w:lineRule="auto"/>
        <w:jc w:val="both"/>
        <w:rPr>
          <w:rFonts w:asciiTheme="minorHAnsi" w:eastAsia="Times New Roman" w:hAnsiTheme="minorHAnsi"/>
          <w:bCs/>
          <w:sz w:val="22"/>
          <w:szCs w:val="22"/>
          <w:lang w:val="tr-TR"/>
        </w:rPr>
      </w:pPr>
      <w:r>
        <w:rPr>
          <w:rFonts w:asciiTheme="minorHAnsi" w:eastAsia="Times New Roman" w:hAnsiTheme="minorHAnsi"/>
          <w:bCs/>
          <w:sz w:val="22"/>
          <w:szCs w:val="22"/>
          <w:lang w:val="tr-TR"/>
        </w:rPr>
        <w:t xml:space="preserve">Öne çıkan bir diğer finansal yeni yıl kararı ise borçları azaltmak olarak görünüyor. Avrupalı katılımcıların yüzde 27’si 2016’da borçlarını azaltmayı hedeflediğini ifade ederken bu oran Türkiye’de yüzde 36’ya yükseliyor. Türkiye bu oranlar tüm katılımcı ülkeler arasında ilk sıraya oturuyor. </w:t>
      </w:r>
    </w:p>
    <w:p w:rsidR="00FF10F8" w:rsidRDefault="00FF10F8" w:rsidP="00FF10F8">
      <w:pPr>
        <w:spacing w:line="240" w:lineRule="auto"/>
        <w:jc w:val="both"/>
        <w:rPr>
          <w:rFonts w:asciiTheme="minorHAnsi" w:eastAsia="Times New Roman" w:hAnsiTheme="minorHAnsi"/>
          <w:bCs/>
          <w:sz w:val="22"/>
          <w:szCs w:val="22"/>
          <w:lang w:val="tr-TR"/>
        </w:rPr>
      </w:pPr>
    </w:p>
    <w:p w:rsidR="00FF10F8" w:rsidRPr="00FF10F8" w:rsidRDefault="00FF10F8" w:rsidP="00FF10F8">
      <w:pPr>
        <w:spacing w:line="240" w:lineRule="auto"/>
        <w:jc w:val="both"/>
        <w:rPr>
          <w:rFonts w:asciiTheme="minorHAnsi" w:eastAsia="Times New Roman" w:hAnsiTheme="minorHAnsi"/>
          <w:b/>
          <w:bCs/>
          <w:sz w:val="22"/>
          <w:szCs w:val="22"/>
          <w:lang w:val="tr-TR"/>
        </w:rPr>
      </w:pPr>
      <w:r w:rsidRPr="00FF10F8">
        <w:rPr>
          <w:rFonts w:asciiTheme="minorHAnsi" w:eastAsia="Times New Roman" w:hAnsiTheme="minorHAnsi"/>
          <w:b/>
          <w:bCs/>
          <w:sz w:val="22"/>
          <w:szCs w:val="22"/>
          <w:lang w:val="tr-TR"/>
        </w:rPr>
        <w:t>Türkler finansal kararlarını uygulamaya koyamıyor</w:t>
      </w:r>
    </w:p>
    <w:p w:rsidR="00FF10F8" w:rsidRDefault="00FF10F8" w:rsidP="00FF10F8">
      <w:pPr>
        <w:spacing w:line="240" w:lineRule="auto"/>
        <w:jc w:val="both"/>
        <w:rPr>
          <w:rFonts w:asciiTheme="minorHAnsi" w:eastAsia="Times New Roman" w:hAnsiTheme="minorHAnsi"/>
          <w:bCs/>
          <w:sz w:val="22"/>
          <w:szCs w:val="22"/>
          <w:lang w:val="tr-TR"/>
        </w:rPr>
      </w:pPr>
    </w:p>
    <w:p w:rsidR="003428F1" w:rsidRDefault="003758FA" w:rsidP="00726C24">
      <w:pPr>
        <w:pBdr>
          <w:bottom w:val="single" w:sz="6" w:space="1" w:color="auto"/>
        </w:pBdr>
        <w:spacing w:line="240" w:lineRule="auto"/>
        <w:jc w:val="both"/>
        <w:rPr>
          <w:rFonts w:asciiTheme="minorHAnsi" w:eastAsia="Times New Roman" w:hAnsiTheme="minorHAnsi"/>
          <w:bCs/>
          <w:sz w:val="22"/>
          <w:szCs w:val="22"/>
          <w:lang w:val="tr-TR"/>
        </w:rPr>
      </w:pPr>
      <w:r>
        <w:rPr>
          <w:rFonts w:asciiTheme="minorHAnsi" w:eastAsia="Times New Roman" w:hAnsiTheme="minorHAnsi"/>
          <w:bCs/>
          <w:sz w:val="22"/>
          <w:szCs w:val="22"/>
          <w:lang w:val="tr-TR"/>
        </w:rPr>
        <w:lastRenderedPageBreak/>
        <w:t>Araştırma</w:t>
      </w:r>
      <w:r w:rsidR="003428F1" w:rsidRPr="003428F1">
        <w:rPr>
          <w:rFonts w:asciiTheme="minorHAnsi" w:eastAsia="Times New Roman" w:hAnsiTheme="minorHAnsi"/>
          <w:bCs/>
          <w:sz w:val="22"/>
          <w:szCs w:val="22"/>
          <w:lang w:val="tr-TR"/>
        </w:rPr>
        <w:t>, 2015 yılına girerken benzer bir karar alanların bu kararlarını uygulayıp u</w:t>
      </w:r>
      <w:r>
        <w:rPr>
          <w:rFonts w:asciiTheme="minorHAnsi" w:eastAsia="Times New Roman" w:hAnsiTheme="minorHAnsi"/>
          <w:bCs/>
          <w:sz w:val="22"/>
          <w:szCs w:val="22"/>
          <w:lang w:val="tr-TR"/>
        </w:rPr>
        <w:t>ygulayamadıklarını da sorguluyor.</w:t>
      </w:r>
      <w:r w:rsidR="003428F1" w:rsidRPr="003428F1">
        <w:rPr>
          <w:rFonts w:asciiTheme="minorHAnsi" w:eastAsia="Times New Roman" w:hAnsiTheme="minorHAnsi"/>
          <w:bCs/>
          <w:sz w:val="22"/>
          <w:szCs w:val="22"/>
          <w:lang w:val="tr-TR"/>
        </w:rPr>
        <w:t xml:space="preserve"> Alınan yanıtlara göre, </w:t>
      </w:r>
      <w:proofErr w:type="spellStart"/>
      <w:r w:rsidR="003428F1" w:rsidRPr="003428F1">
        <w:rPr>
          <w:rFonts w:asciiTheme="minorHAnsi" w:eastAsia="Times New Roman" w:hAnsiTheme="minorHAnsi"/>
          <w:bCs/>
          <w:sz w:val="22"/>
          <w:szCs w:val="22"/>
          <w:lang w:val="tr-TR"/>
        </w:rPr>
        <w:t>Avrupa</w:t>
      </w:r>
      <w:r>
        <w:rPr>
          <w:rFonts w:asciiTheme="minorHAnsi" w:eastAsia="Times New Roman" w:hAnsiTheme="minorHAnsi"/>
          <w:bCs/>
          <w:sz w:val="22"/>
          <w:szCs w:val="22"/>
          <w:lang w:val="tr-TR"/>
        </w:rPr>
        <w:t>lılar’</w:t>
      </w:r>
      <w:r w:rsidR="003428F1" w:rsidRPr="003428F1">
        <w:rPr>
          <w:rFonts w:asciiTheme="minorHAnsi" w:eastAsia="Times New Roman" w:hAnsiTheme="minorHAnsi"/>
          <w:bCs/>
          <w:sz w:val="22"/>
          <w:szCs w:val="22"/>
          <w:lang w:val="tr-TR"/>
        </w:rPr>
        <w:t>ın</w:t>
      </w:r>
      <w:proofErr w:type="spellEnd"/>
      <w:r w:rsidR="003428F1" w:rsidRPr="003428F1">
        <w:rPr>
          <w:rFonts w:asciiTheme="minorHAnsi" w:eastAsia="Times New Roman" w:hAnsiTheme="minorHAnsi"/>
          <w:bCs/>
          <w:sz w:val="22"/>
          <w:szCs w:val="22"/>
          <w:lang w:val="tr-TR"/>
        </w:rPr>
        <w:t xml:space="preserve"> yüzde 52’si 2015’te aldıkları finansal kararları uyguladıklarını ifade ederken yüzde 48’i başarısız olduğunu</w:t>
      </w:r>
      <w:r>
        <w:rPr>
          <w:rFonts w:asciiTheme="minorHAnsi" w:eastAsia="Times New Roman" w:hAnsiTheme="minorHAnsi"/>
          <w:bCs/>
          <w:sz w:val="22"/>
          <w:szCs w:val="22"/>
          <w:lang w:val="tr-TR"/>
        </w:rPr>
        <w:t xml:space="preserve"> itiraf ediyor</w:t>
      </w:r>
      <w:r w:rsidR="003428F1" w:rsidRPr="003428F1">
        <w:rPr>
          <w:rFonts w:asciiTheme="minorHAnsi" w:eastAsia="Times New Roman" w:hAnsiTheme="minorHAnsi"/>
          <w:bCs/>
          <w:sz w:val="22"/>
          <w:szCs w:val="22"/>
          <w:lang w:val="tr-TR"/>
        </w:rPr>
        <w:t>. Türkiye’de ise başarılı olduklarını söyleyenlerin oranı yüzde 43</w:t>
      </w:r>
      <w:r>
        <w:rPr>
          <w:rFonts w:asciiTheme="minorHAnsi" w:eastAsia="Times New Roman" w:hAnsiTheme="minorHAnsi"/>
          <w:bCs/>
          <w:sz w:val="22"/>
          <w:szCs w:val="22"/>
          <w:lang w:val="tr-TR"/>
        </w:rPr>
        <w:t xml:space="preserve"> ile Avrupa ortalamasının altında kalıyor ve katılımcı ülkeler arasında en düşük oranı yakalıyor. Bu konuda en başarılı olan ülkeler</w:t>
      </w:r>
      <w:r w:rsidR="003428F1" w:rsidRPr="003428F1">
        <w:rPr>
          <w:rFonts w:asciiTheme="minorHAnsi" w:eastAsia="Times New Roman" w:hAnsiTheme="minorHAnsi"/>
          <w:bCs/>
          <w:sz w:val="22"/>
          <w:szCs w:val="22"/>
          <w:lang w:val="tr-TR"/>
        </w:rPr>
        <w:t xml:space="preserve"> ise</w:t>
      </w:r>
      <w:r>
        <w:rPr>
          <w:rFonts w:asciiTheme="minorHAnsi" w:eastAsia="Times New Roman" w:hAnsiTheme="minorHAnsi"/>
          <w:bCs/>
          <w:sz w:val="22"/>
          <w:szCs w:val="22"/>
          <w:lang w:val="tr-TR"/>
        </w:rPr>
        <w:t xml:space="preserve"> yüzde 68’lik oranlarla Almanya ve Avusturya.</w:t>
      </w:r>
      <w:r w:rsidR="003428F1" w:rsidRPr="003428F1">
        <w:rPr>
          <w:rFonts w:asciiTheme="minorHAnsi" w:eastAsia="Times New Roman" w:hAnsiTheme="minorHAnsi"/>
          <w:bCs/>
          <w:sz w:val="22"/>
          <w:szCs w:val="22"/>
          <w:lang w:val="tr-TR"/>
        </w:rPr>
        <w:t xml:space="preserve"> </w:t>
      </w:r>
    </w:p>
    <w:p w:rsidR="00FF10F8" w:rsidRDefault="00FF10F8" w:rsidP="00726C24">
      <w:pPr>
        <w:pBdr>
          <w:bottom w:val="single" w:sz="6" w:space="1" w:color="auto"/>
        </w:pBdr>
        <w:spacing w:line="240" w:lineRule="auto"/>
        <w:jc w:val="both"/>
        <w:rPr>
          <w:rFonts w:asciiTheme="minorHAnsi" w:eastAsia="Times New Roman" w:hAnsiTheme="minorHAnsi"/>
          <w:bCs/>
          <w:sz w:val="22"/>
          <w:szCs w:val="22"/>
          <w:lang w:val="tr-TR"/>
        </w:rPr>
      </w:pPr>
    </w:p>
    <w:p w:rsidR="003758FA" w:rsidRPr="00726C24" w:rsidRDefault="003758FA" w:rsidP="00726C24">
      <w:pPr>
        <w:pBdr>
          <w:bottom w:val="single" w:sz="6" w:space="1" w:color="auto"/>
        </w:pBdr>
        <w:spacing w:line="240" w:lineRule="auto"/>
        <w:jc w:val="both"/>
        <w:rPr>
          <w:rFonts w:asciiTheme="minorHAnsi" w:eastAsia="Times New Roman" w:hAnsiTheme="minorHAnsi"/>
          <w:bCs/>
          <w:sz w:val="22"/>
          <w:szCs w:val="22"/>
          <w:lang w:val="tr-TR"/>
        </w:rPr>
      </w:pPr>
    </w:p>
    <w:p w:rsidR="00760F2F" w:rsidRPr="00760F2F" w:rsidRDefault="00760F2F" w:rsidP="00760F2F">
      <w:pPr>
        <w:pStyle w:val="Boilerplatehead"/>
        <w:spacing w:before="240" w:after="240" w:line="240" w:lineRule="auto"/>
        <w:jc w:val="both"/>
        <w:rPr>
          <w:rFonts w:asciiTheme="minorHAnsi" w:hAnsiTheme="minorHAnsi"/>
          <w:sz w:val="18"/>
          <w:szCs w:val="20"/>
          <w:u w:val="single"/>
          <w:lang w:val="tr-TR"/>
        </w:rPr>
      </w:pPr>
      <w:r w:rsidRPr="00760F2F">
        <w:rPr>
          <w:rFonts w:asciiTheme="minorHAnsi" w:hAnsiTheme="minorHAnsi"/>
          <w:sz w:val="18"/>
          <w:szCs w:val="20"/>
          <w:u w:val="single"/>
          <w:lang w:val="tr-TR"/>
        </w:rPr>
        <w:t>ING Grubu Hakkında</w:t>
      </w:r>
    </w:p>
    <w:p w:rsidR="00760F2F" w:rsidRPr="00760F2F" w:rsidRDefault="00760F2F" w:rsidP="00760F2F">
      <w:pPr>
        <w:pStyle w:val="Boilerplate"/>
        <w:spacing w:before="240" w:after="240" w:line="240" w:lineRule="auto"/>
        <w:jc w:val="both"/>
        <w:rPr>
          <w:sz w:val="18"/>
          <w:szCs w:val="20"/>
          <w:lang w:val="tr-TR"/>
        </w:rPr>
      </w:pPr>
      <w:r w:rsidRPr="00760F2F">
        <w:rPr>
          <w:sz w:val="18"/>
          <w:szCs w:val="20"/>
          <w:lang w:val="tr-TR"/>
        </w:rPr>
        <w:t xml:space="preserve">ING Grubu, Bankacılık, Sigorta ve Varlık yönetimi alanlarında faaliyet göstermekte olan dünya çapında bir finansal hizmetler şirketidir. ING Grubu, 40'tan fazla ülkede 53 bin çalışanıyla hizmet vermektedir. Her zaman değişime öncülük eden ING Grubu, tüm dünyada faaliyet gösterdiği ülkelerde üretime, tasarrufa, girişimciliğe, yenilikçiliğe, yaratıcılığa güç katmak hedefini taşımaktadır. Sürdürülebilirliği iş modelinin ana prensibi olarak gören ING Grubu, faaliyet gösterdiği toplumlarda çocukların eğitimi, finansal eğitim ve çevre alanlarında birçok program hayata geçirmektedir. ING Grubu, 2003’ten beri Uluslararası Finans Kurumu'nun (IFC) çevre ve sosyal sorumluluk standartları esas alınarak 10 milyon dolar ve üzeri bütün projelerin finansmanında uygulanması kabul edilen Ekvator prensiplerini gönüllü olarak kabul eden 10 uluslararası bankadan birisidir. Bu çerçevede,  proje finansmanında, sosyal sorumluluk ve çevre riskini gözetmekte, ilgili standartlar paralelinde hareket etmektedir.  Küresel sorumluluk standartlarına uyumu FTSE4Good ve Dow </w:t>
      </w:r>
      <w:proofErr w:type="spellStart"/>
      <w:r w:rsidRPr="00760F2F">
        <w:rPr>
          <w:sz w:val="18"/>
          <w:szCs w:val="20"/>
          <w:lang w:val="tr-TR"/>
        </w:rPr>
        <w:t>Jones</w:t>
      </w:r>
      <w:proofErr w:type="spellEnd"/>
      <w:r w:rsidRPr="00760F2F">
        <w:rPr>
          <w:sz w:val="18"/>
          <w:szCs w:val="20"/>
          <w:lang w:val="tr-TR"/>
        </w:rPr>
        <w:t xml:space="preserve"> </w:t>
      </w:r>
      <w:proofErr w:type="spellStart"/>
      <w:r w:rsidRPr="00760F2F">
        <w:rPr>
          <w:sz w:val="18"/>
          <w:szCs w:val="20"/>
          <w:lang w:val="tr-TR"/>
        </w:rPr>
        <w:t>Sustainability</w:t>
      </w:r>
      <w:proofErr w:type="spellEnd"/>
      <w:r w:rsidRPr="00760F2F">
        <w:rPr>
          <w:sz w:val="18"/>
          <w:szCs w:val="20"/>
          <w:lang w:val="tr-TR"/>
        </w:rPr>
        <w:t xml:space="preserve"> Index gibi kurumlarca da tescillenen ING Grubu 2006 yılında Birleşmiş Milletler Küresel İlkeler Sözleşmesi’ne de imza atmıştır. ING Grubu 2007’den beri faaliyetlerini sıfır karbon ayak izi ile sürdürmektedir. </w:t>
      </w:r>
    </w:p>
    <w:p w:rsidR="00760F2F" w:rsidRPr="00760F2F" w:rsidRDefault="00760F2F" w:rsidP="00760F2F">
      <w:pPr>
        <w:pStyle w:val="Boilerplate"/>
        <w:pBdr>
          <w:bottom w:val="single" w:sz="6" w:space="1" w:color="auto"/>
        </w:pBdr>
        <w:spacing w:before="240" w:after="240" w:line="240" w:lineRule="auto"/>
        <w:jc w:val="both"/>
        <w:rPr>
          <w:sz w:val="18"/>
          <w:szCs w:val="20"/>
          <w:lang w:val="tr-TR"/>
        </w:rPr>
      </w:pPr>
      <w:r w:rsidRPr="00760F2F">
        <w:rPr>
          <w:sz w:val="18"/>
          <w:szCs w:val="20"/>
          <w:lang w:val="tr-TR"/>
        </w:rPr>
        <w:t xml:space="preserve">Türkiye’de yaklaşık 330 şube ile hizmet veren ING Bank’ın bankacılık stratejisi, Türkiye’nin sürdürülebilir ekonomik büyümesine paralel bankacılık yapmaktır. Bu kapsamda, ana odak noktası tasarruf ve katma değerli ihracatın artırılmasıdır. Yeni dönem dijital bankacılığın öncüleri arasında yer alan ING Bank, bankacılık modelini her zaman, her yerde, kolay ve hızlı finansal çözümler sağlayan banka olmak üzerine geliştirmiştir. ING Bank “Eski Köye Yeni Âdet” sloganıyla </w:t>
      </w:r>
      <w:proofErr w:type="spellStart"/>
      <w:r w:rsidRPr="00760F2F">
        <w:rPr>
          <w:sz w:val="18"/>
          <w:szCs w:val="20"/>
          <w:lang w:val="tr-TR"/>
        </w:rPr>
        <w:t>inovasyona</w:t>
      </w:r>
      <w:proofErr w:type="spellEnd"/>
      <w:r w:rsidRPr="00760F2F">
        <w:rPr>
          <w:sz w:val="18"/>
          <w:szCs w:val="20"/>
          <w:lang w:val="tr-TR"/>
        </w:rPr>
        <w:t xml:space="preserve"> dayalı bankacılığını ön plana çıkarmaktadır. ING Bank, modeli, uygulaması ve ölçümlemesi itibarıyla Türkiye’de ilkokul öğrencilerine yönelik tasarruf odaklı ilk ve tek finansal okuryazarlık eğitimi olan ‘Turuncu Damla’ sosyal sorumluluk programını yürütmektedir. Program 170 okulda, 481 öğretmene ve 20.000 öğrenciye ulaşmıştır.</w:t>
      </w:r>
    </w:p>
    <w:p w:rsidR="00F76FD7" w:rsidRPr="00F76FD7" w:rsidRDefault="00760F2F" w:rsidP="00760F2F">
      <w:pPr>
        <w:pStyle w:val="BodyText"/>
        <w:rPr>
          <w:lang w:val="tr-TR"/>
        </w:rPr>
      </w:pPr>
      <w:r w:rsidRPr="00C62E5A">
        <w:rPr>
          <w:szCs w:val="20"/>
          <w:lang w:val="tr-TR"/>
        </w:rPr>
        <w:t xml:space="preserve">Bilgi İçin: Bige Kurtcebe, </w:t>
      </w:r>
      <w:proofErr w:type="spellStart"/>
      <w:r w:rsidRPr="00C62E5A">
        <w:rPr>
          <w:szCs w:val="20"/>
          <w:lang w:val="tr-TR"/>
        </w:rPr>
        <w:t>Ogilvy</w:t>
      </w:r>
      <w:proofErr w:type="spellEnd"/>
      <w:r w:rsidRPr="00C62E5A">
        <w:rPr>
          <w:szCs w:val="20"/>
          <w:lang w:val="tr-TR"/>
        </w:rPr>
        <w:t xml:space="preserve"> PR Medya Direktörü, +90 212 339 83 60 / </w:t>
      </w:r>
      <w:hyperlink r:id="rId8" w:history="1">
        <w:r w:rsidRPr="00C62E5A">
          <w:t>bige.kurtcebe@ogilvy.com</w:t>
        </w:r>
      </w:hyperlink>
    </w:p>
    <w:sectPr w:rsidR="00F76FD7" w:rsidRPr="00F76FD7" w:rsidSect="00F76FD7">
      <w:headerReference w:type="even" r:id="rId9"/>
      <w:footerReference w:type="default" r:id="rId10"/>
      <w:headerReference w:type="first" r:id="rId11"/>
      <w:footerReference w:type="first" r:id="rId12"/>
      <w:pgSz w:w="11906" w:h="16838" w:code="9"/>
      <w:pgMar w:top="2347" w:right="1242" w:bottom="40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47B" w:rsidRDefault="0039147B">
      <w:r>
        <w:separator/>
      </w:r>
    </w:p>
    <w:p w:rsidR="0039147B" w:rsidRDefault="0039147B"/>
    <w:p w:rsidR="0039147B" w:rsidRDefault="0039147B"/>
    <w:p w:rsidR="0039147B" w:rsidRDefault="0039147B"/>
    <w:p w:rsidR="0039147B" w:rsidRDefault="0039147B"/>
  </w:endnote>
  <w:endnote w:type="continuationSeparator" w:id="0">
    <w:p w:rsidR="0039147B" w:rsidRDefault="0039147B">
      <w:r>
        <w:continuationSeparator/>
      </w:r>
    </w:p>
    <w:p w:rsidR="0039147B" w:rsidRDefault="0039147B"/>
    <w:p w:rsidR="0039147B" w:rsidRDefault="0039147B"/>
    <w:p w:rsidR="0039147B" w:rsidRDefault="0039147B"/>
    <w:p w:rsidR="0039147B" w:rsidRDefault="00391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imes">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G Me">
    <w:panose1 w:val="02000506040000020004"/>
    <w:charset w:val="A2"/>
    <w:family w:val="auto"/>
    <w:pitch w:val="variable"/>
    <w:sig w:usb0="A10002AF" w:usb1="5000607A"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88B" w:rsidRPr="0060388B" w:rsidRDefault="0060388B" w:rsidP="0060388B">
    <w:pPr>
      <w:framePr w:w="1418" w:hSpace="142" w:wrap="around" w:vAnchor="text" w:hAnchor="page" w:x="9334" w:y="387"/>
      <w:jc w:val="right"/>
      <w:rPr>
        <w:lang w:val="en-US"/>
      </w:rPr>
    </w:pPr>
    <w:r w:rsidRPr="0060388B">
      <w:rPr>
        <w:bCs/>
        <w:lang w:val="en-US"/>
      </w:rPr>
      <w:fldChar w:fldCharType="begin"/>
    </w:r>
    <w:r w:rsidRPr="0060388B">
      <w:rPr>
        <w:bCs/>
        <w:lang w:val="en-US"/>
      </w:rPr>
      <w:instrText xml:space="preserve"> PAGE  \* Arabic  \* MERGEFORMAT </w:instrText>
    </w:r>
    <w:r w:rsidRPr="0060388B">
      <w:rPr>
        <w:bCs/>
        <w:lang w:val="en-US"/>
      </w:rPr>
      <w:fldChar w:fldCharType="separate"/>
    </w:r>
    <w:r w:rsidR="00BC7B63">
      <w:rPr>
        <w:bCs/>
        <w:noProof/>
        <w:lang w:val="en-US"/>
      </w:rPr>
      <w:t>2</w:t>
    </w:r>
    <w:r w:rsidRPr="0060388B">
      <w:rPr>
        <w:bCs/>
        <w:lang w:val="en-US"/>
      </w:rPr>
      <w:fldChar w:fldCharType="end"/>
    </w:r>
    <w:r w:rsidRPr="0060388B">
      <w:rPr>
        <w:lang w:val="en-US"/>
      </w:rPr>
      <w:t>/</w:t>
    </w:r>
    <w:r w:rsidRPr="0060388B">
      <w:rPr>
        <w:bCs/>
        <w:lang w:val="en-US"/>
      </w:rPr>
      <w:fldChar w:fldCharType="begin"/>
    </w:r>
    <w:r w:rsidRPr="0060388B">
      <w:rPr>
        <w:bCs/>
        <w:lang w:val="en-US"/>
      </w:rPr>
      <w:instrText xml:space="preserve"> NUMPAGES  \* Arabic  \* MERGEFORMAT </w:instrText>
    </w:r>
    <w:r w:rsidRPr="0060388B">
      <w:rPr>
        <w:bCs/>
        <w:lang w:val="en-US"/>
      </w:rPr>
      <w:fldChar w:fldCharType="separate"/>
    </w:r>
    <w:r w:rsidR="00BC7B63">
      <w:rPr>
        <w:bCs/>
        <w:noProof/>
        <w:lang w:val="en-US"/>
      </w:rPr>
      <w:t>2</w:t>
    </w:r>
    <w:r w:rsidRPr="0060388B">
      <w:rPr>
        <w:bCs/>
        <w:lang w:val="en-US"/>
      </w:rPr>
      <w:fldChar w:fldCharType="end"/>
    </w:r>
  </w:p>
  <w:p w:rsidR="00CB1034" w:rsidRPr="009C3AA4" w:rsidRDefault="00CB1034" w:rsidP="00CB1034">
    <w:pPr>
      <w:pStyle w:val="HeadingDatum"/>
      <w:framePr w:wrap="auto" w:hAnchor="page" w:x="1430" w:y="395"/>
      <w:jc w:val="left"/>
    </w:pPr>
  </w:p>
  <w:p w:rsidR="00F15DF2" w:rsidRDefault="00A43AE1">
    <w:r>
      <w:rPr>
        <w:noProof/>
        <w:lang w:val="tr-TR" w:eastAsia="tr-TR"/>
      </w:rPr>
      <mc:AlternateContent>
        <mc:Choice Requires="wps">
          <w:drawing>
            <wp:anchor distT="0" distB="0" distL="114300" distR="114300" simplePos="0" relativeHeight="251663360" behindDoc="0" locked="0" layoutInCell="1" allowOverlap="1" wp14:anchorId="5D1DF995" wp14:editId="61FCB480">
              <wp:simplePos x="0" y="0"/>
              <wp:positionH relativeFrom="column">
                <wp:posOffset>-118745</wp:posOffset>
              </wp:positionH>
              <wp:positionV relativeFrom="paragraph">
                <wp:posOffset>68107</wp:posOffset>
              </wp:positionV>
              <wp:extent cx="6077585" cy="97790"/>
              <wp:effectExtent l="0" t="0" r="18415" b="16510"/>
              <wp:wrapNone/>
              <wp:docPr id="1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97790"/>
                      </a:xfrm>
                      <a:custGeom>
                        <a:avLst/>
                        <a:gdLst>
                          <a:gd name="T0" fmla="*/ 0 w 1915"/>
                          <a:gd name="T1" fmla="*/ 0 h 30"/>
                          <a:gd name="T2" fmla="*/ 30 w 1915"/>
                          <a:gd name="T3" fmla="*/ 30 h 30"/>
                          <a:gd name="T4" fmla="*/ 958 w 1915"/>
                          <a:gd name="T5" fmla="*/ 30 h 30"/>
                          <a:gd name="T6" fmla="*/ 1885 w 1915"/>
                          <a:gd name="T7" fmla="*/ 30 h 30"/>
                          <a:gd name="T8" fmla="*/ 1915 w 1915"/>
                          <a:gd name="T9" fmla="*/ 0 h 30"/>
                        </a:gdLst>
                        <a:ahLst/>
                        <a:cxnLst>
                          <a:cxn ang="0">
                            <a:pos x="T0" y="T1"/>
                          </a:cxn>
                          <a:cxn ang="0">
                            <a:pos x="T2" y="T3"/>
                          </a:cxn>
                          <a:cxn ang="0">
                            <a:pos x="T4" y="T5"/>
                          </a:cxn>
                          <a:cxn ang="0">
                            <a:pos x="T6" y="T7"/>
                          </a:cxn>
                          <a:cxn ang="0">
                            <a:pos x="T8" y="T9"/>
                          </a:cxn>
                        </a:cxnLst>
                        <a:rect l="0" t="0" r="r" b="b"/>
                        <a:pathLst>
                          <a:path w="1915" h="30">
                            <a:moveTo>
                              <a:pt x="0" y="0"/>
                            </a:moveTo>
                            <a:cubicBezTo>
                              <a:pt x="0" y="17"/>
                              <a:pt x="13" y="30"/>
                              <a:pt x="30" y="30"/>
                            </a:cubicBezTo>
                            <a:cubicBezTo>
                              <a:pt x="958" y="30"/>
                              <a:pt x="958" y="30"/>
                              <a:pt x="958" y="30"/>
                            </a:cubicBezTo>
                            <a:cubicBezTo>
                              <a:pt x="1885" y="30"/>
                              <a:pt x="1885" y="30"/>
                              <a:pt x="1885" y="30"/>
                            </a:cubicBezTo>
                            <a:cubicBezTo>
                              <a:pt x="1902" y="30"/>
                              <a:pt x="1915" y="17"/>
                              <a:pt x="1915" y="0"/>
                            </a:cubicBezTo>
                          </a:path>
                        </a:pathLst>
                      </a:custGeom>
                      <a:noFill/>
                      <a:ln w="317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316FF06D" id="Freeform 5" o:spid="_x0000_s1026" style="position:absolute;margin-left:-9.35pt;margin-top:5.35pt;width:478.55pt;height:7.7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9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" path="m,c,17,13,30,30,30v928,,928,,928,c1885,30,1885,30,1885,30v17,,30,-13,30,-30e" filled="f" strokeweight=".25pt">
              <v:stroke joinstyle="miter"/>
              <v:path arrowok="t" o:connecttype="custom" o:connectlocs="0,0;95210,97790;3040379,97790;5982375,97790;6077585,0" o:connectangles="0,0,0,0,0"/>
            </v:shape>
          </w:pict>
        </mc:Fallback>
      </mc:AlternateContent>
    </w:r>
  </w:p>
  <w:p w:rsidR="00C62340" w:rsidRDefault="00C6234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567" w:rsidRPr="00F07867" w:rsidRDefault="008E4567" w:rsidP="008E4567">
    <w:pPr>
      <w:rPr>
        <w:rFonts w:asciiTheme="minorHAnsi" w:hAnsiTheme="minorHAnsi"/>
        <w:sz w:val="19"/>
        <w:szCs w:val="19"/>
        <w:lang w:val="en-GB"/>
      </w:rPr>
    </w:pPr>
  </w:p>
  <w:p w:rsidR="00425884" w:rsidRPr="00F07867" w:rsidRDefault="00425884" w:rsidP="00425884">
    <w:pPr>
      <w:pStyle w:val="HeadingDatum"/>
      <w:framePr w:wrap="auto" w:hAnchor="page" w:x="1430" w:y="388"/>
      <w:jc w:val="left"/>
      <w:rPr>
        <w:rFonts w:asciiTheme="minorHAnsi" w:hAnsiTheme="minorHAnsi"/>
      </w:rPr>
    </w:pPr>
  </w:p>
  <w:p w:rsidR="00F15DF2" w:rsidRPr="00F07867" w:rsidRDefault="00A43AE1" w:rsidP="006E398E">
    <w:pPr>
      <w:jc w:val="right"/>
      <w:rPr>
        <w:rFonts w:asciiTheme="minorHAnsi" w:hAnsiTheme="minorHAnsi"/>
        <w:lang w:val="en-US"/>
      </w:rPr>
    </w:pPr>
    <w:r w:rsidRPr="00F07867">
      <w:rPr>
        <w:rFonts w:asciiTheme="minorHAnsi" w:hAnsiTheme="minorHAnsi"/>
        <w:noProof/>
        <w:lang w:val="tr-TR" w:eastAsia="tr-TR"/>
      </w:rPr>
      <mc:AlternateContent>
        <mc:Choice Requires="wps">
          <w:drawing>
            <wp:anchor distT="0" distB="0" distL="114300" distR="114300" simplePos="0" relativeHeight="251654144" behindDoc="0" locked="0" layoutInCell="1" allowOverlap="1" wp14:anchorId="05F61CB6" wp14:editId="4DB8169B">
              <wp:simplePos x="0" y="0"/>
              <wp:positionH relativeFrom="column">
                <wp:posOffset>-117475</wp:posOffset>
              </wp:positionH>
              <wp:positionV relativeFrom="paragraph">
                <wp:posOffset>68742</wp:posOffset>
              </wp:positionV>
              <wp:extent cx="6077585" cy="97790"/>
              <wp:effectExtent l="0" t="0" r="18415" b="16510"/>
              <wp:wrapNone/>
              <wp:docPr id="1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7585" cy="97790"/>
                      </a:xfrm>
                      <a:custGeom>
                        <a:avLst/>
                        <a:gdLst>
                          <a:gd name="T0" fmla="*/ 0 w 1915"/>
                          <a:gd name="T1" fmla="*/ 0 h 30"/>
                          <a:gd name="T2" fmla="*/ 30 w 1915"/>
                          <a:gd name="T3" fmla="*/ 30 h 30"/>
                          <a:gd name="T4" fmla="*/ 958 w 1915"/>
                          <a:gd name="T5" fmla="*/ 30 h 30"/>
                          <a:gd name="T6" fmla="*/ 1885 w 1915"/>
                          <a:gd name="T7" fmla="*/ 30 h 30"/>
                          <a:gd name="T8" fmla="*/ 1915 w 1915"/>
                          <a:gd name="T9" fmla="*/ 0 h 30"/>
                        </a:gdLst>
                        <a:ahLst/>
                        <a:cxnLst>
                          <a:cxn ang="0">
                            <a:pos x="T0" y="T1"/>
                          </a:cxn>
                          <a:cxn ang="0">
                            <a:pos x="T2" y="T3"/>
                          </a:cxn>
                          <a:cxn ang="0">
                            <a:pos x="T4" y="T5"/>
                          </a:cxn>
                          <a:cxn ang="0">
                            <a:pos x="T6" y="T7"/>
                          </a:cxn>
                          <a:cxn ang="0">
                            <a:pos x="T8" y="T9"/>
                          </a:cxn>
                        </a:cxnLst>
                        <a:rect l="0" t="0" r="r" b="b"/>
                        <a:pathLst>
                          <a:path w="1915" h="30">
                            <a:moveTo>
                              <a:pt x="0" y="0"/>
                            </a:moveTo>
                            <a:cubicBezTo>
                              <a:pt x="0" y="17"/>
                              <a:pt x="13" y="30"/>
                              <a:pt x="30" y="30"/>
                            </a:cubicBezTo>
                            <a:cubicBezTo>
                              <a:pt x="958" y="30"/>
                              <a:pt x="958" y="30"/>
                              <a:pt x="958" y="30"/>
                            </a:cubicBezTo>
                            <a:cubicBezTo>
                              <a:pt x="1885" y="30"/>
                              <a:pt x="1885" y="30"/>
                              <a:pt x="1885" y="30"/>
                            </a:cubicBezTo>
                            <a:cubicBezTo>
                              <a:pt x="1902" y="30"/>
                              <a:pt x="1915" y="17"/>
                              <a:pt x="1915" y="0"/>
                            </a:cubicBezTo>
                          </a:path>
                        </a:pathLst>
                      </a:custGeom>
                      <a:noFill/>
                      <a:ln w="317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shape w14:anchorId="277DABEC" id="Freeform 5" o:spid="_x0000_s1026" style="position:absolute;margin-left:-9.25pt;margin-top:5.4pt;width:478.55pt;height:7.7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19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" path="m,c,17,13,30,30,30v928,,928,,928,c1885,30,1885,30,1885,30v17,,30,-13,30,-30e" filled="f" strokeweight=".25pt">
              <v:stroke joinstyle="miter"/>
              <v:path arrowok="t" o:connecttype="custom" o:connectlocs="0,0;95210,97790;3040379,97790;5982375,97790;6077585,0" o:connectangles="0,0,0,0,0"/>
            </v:shape>
          </w:pict>
        </mc:Fallback>
      </mc:AlternateContent>
    </w:r>
  </w:p>
  <w:p w:rsidR="00FB03C1" w:rsidRPr="00F07867" w:rsidRDefault="00FB03C1" w:rsidP="00FB03C1">
    <w:pPr>
      <w:framePr w:w="1418" w:hSpace="142" w:wrap="around" w:vAnchor="text" w:hAnchor="page" w:x="9242" w:y="153"/>
      <w:jc w:val="right"/>
      <w:rPr>
        <w:rFonts w:asciiTheme="minorHAnsi" w:hAnsiTheme="minorHAnsi"/>
        <w:lang w:val="en-US"/>
      </w:rPr>
    </w:pPr>
    <w:r w:rsidRPr="00F07867">
      <w:rPr>
        <w:rFonts w:asciiTheme="minorHAnsi" w:hAnsiTheme="minorHAnsi"/>
        <w:bCs/>
        <w:lang w:val="en-US"/>
      </w:rPr>
      <w:fldChar w:fldCharType="begin"/>
    </w:r>
    <w:r w:rsidRPr="00F07867">
      <w:rPr>
        <w:rFonts w:asciiTheme="minorHAnsi" w:hAnsiTheme="minorHAnsi"/>
        <w:bCs/>
        <w:lang w:val="en-US"/>
      </w:rPr>
      <w:instrText xml:space="preserve"> PAGE  \* Arabic  \* MERGEFORMAT </w:instrText>
    </w:r>
    <w:r w:rsidRPr="00F07867">
      <w:rPr>
        <w:rFonts w:asciiTheme="minorHAnsi" w:hAnsiTheme="minorHAnsi"/>
        <w:bCs/>
        <w:lang w:val="en-US"/>
      </w:rPr>
      <w:fldChar w:fldCharType="separate"/>
    </w:r>
    <w:r w:rsidR="00BC7B63">
      <w:rPr>
        <w:rFonts w:asciiTheme="minorHAnsi" w:hAnsiTheme="minorHAnsi"/>
        <w:bCs/>
        <w:noProof/>
        <w:lang w:val="en-US"/>
      </w:rPr>
      <w:t>1</w:t>
    </w:r>
    <w:r w:rsidRPr="00F07867">
      <w:rPr>
        <w:rFonts w:asciiTheme="minorHAnsi" w:hAnsiTheme="minorHAnsi"/>
        <w:bCs/>
        <w:lang w:val="en-US"/>
      </w:rPr>
      <w:fldChar w:fldCharType="end"/>
    </w:r>
    <w:r w:rsidRPr="00F07867">
      <w:rPr>
        <w:rFonts w:asciiTheme="minorHAnsi" w:hAnsiTheme="minorHAnsi"/>
        <w:lang w:val="en-US"/>
      </w:rPr>
      <w:t>/</w:t>
    </w:r>
    <w:r w:rsidRPr="00F07867">
      <w:rPr>
        <w:rFonts w:asciiTheme="minorHAnsi" w:hAnsiTheme="minorHAnsi"/>
        <w:bCs/>
        <w:lang w:val="en-US"/>
      </w:rPr>
      <w:fldChar w:fldCharType="begin"/>
    </w:r>
    <w:r w:rsidRPr="00F07867">
      <w:rPr>
        <w:rFonts w:asciiTheme="minorHAnsi" w:hAnsiTheme="minorHAnsi"/>
        <w:bCs/>
        <w:lang w:val="en-US"/>
      </w:rPr>
      <w:instrText xml:space="preserve"> NUMPAGES  \* Arabic  \* MERGEFORMAT </w:instrText>
    </w:r>
    <w:r w:rsidRPr="00F07867">
      <w:rPr>
        <w:rFonts w:asciiTheme="minorHAnsi" w:hAnsiTheme="minorHAnsi"/>
        <w:bCs/>
        <w:lang w:val="en-US"/>
      </w:rPr>
      <w:fldChar w:fldCharType="separate"/>
    </w:r>
    <w:r w:rsidR="00BC7B63">
      <w:rPr>
        <w:rFonts w:asciiTheme="minorHAnsi" w:hAnsiTheme="minorHAnsi"/>
        <w:bCs/>
        <w:noProof/>
        <w:lang w:val="en-US"/>
      </w:rPr>
      <w:t>2</w:t>
    </w:r>
    <w:r w:rsidRPr="00F07867">
      <w:rPr>
        <w:rFonts w:asciiTheme="minorHAnsi" w:hAnsiTheme="minorHAnsi"/>
        <w:bCs/>
        <w:lang w:val="en-US"/>
      </w:rPr>
      <w:fldChar w:fldCharType="end"/>
    </w:r>
  </w:p>
  <w:p w:rsidR="00C62340" w:rsidRPr="00F07867" w:rsidRDefault="00C62340">
    <w:pP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47B" w:rsidRDefault="0039147B">
      <w:r>
        <w:separator/>
      </w:r>
    </w:p>
    <w:p w:rsidR="0039147B" w:rsidRDefault="0039147B"/>
    <w:p w:rsidR="0039147B" w:rsidRDefault="0039147B"/>
    <w:p w:rsidR="0039147B" w:rsidRDefault="0039147B"/>
    <w:p w:rsidR="0039147B" w:rsidRDefault="0039147B"/>
  </w:footnote>
  <w:footnote w:type="continuationSeparator" w:id="0">
    <w:p w:rsidR="0039147B" w:rsidRDefault="0039147B">
      <w:r>
        <w:continuationSeparator/>
      </w:r>
    </w:p>
    <w:p w:rsidR="0039147B" w:rsidRDefault="0039147B"/>
    <w:p w:rsidR="0039147B" w:rsidRDefault="0039147B"/>
    <w:p w:rsidR="0039147B" w:rsidRDefault="0039147B"/>
    <w:p w:rsidR="0039147B" w:rsidRDefault="003914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150" w:rsidRDefault="00B82150">
    <w:pPr>
      <w:pStyle w:val="Header"/>
    </w:pPr>
  </w:p>
  <w:p w:rsidR="00B82150" w:rsidRDefault="00B82150"/>
  <w:p w:rsidR="00B82150" w:rsidRDefault="00B82150"/>
  <w:p w:rsidR="00F15DF2" w:rsidRDefault="00F15DF2"/>
  <w:p w:rsidR="00C62340" w:rsidRDefault="00C6234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1" w:type="pct"/>
      <w:tblCellMar>
        <w:left w:w="0" w:type="dxa"/>
        <w:right w:w="0" w:type="dxa"/>
      </w:tblCellMar>
      <w:tblLook w:val="01E0" w:firstRow="1" w:lastRow="1" w:firstColumn="1" w:lastColumn="1" w:noHBand="0" w:noVBand="0"/>
    </w:tblPr>
    <w:tblGrid>
      <w:gridCol w:w="6845"/>
      <w:gridCol w:w="211"/>
      <w:gridCol w:w="2170"/>
    </w:tblGrid>
    <w:tr w:rsidR="00691FF0" w:rsidTr="00FB03C1">
      <w:trPr>
        <w:trHeight w:val="617"/>
      </w:trPr>
      <w:tc>
        <w:tcPr>
          <w:tcW w:w="6844" w:type="dxa"/>
          <w:vMerge w:val="restart"/>
          <w:tcMar>
            <w:top w:w="0" w:type="dxa"/>
            <w:left w:w="0" w:type="dxa"/>
            <w:bottom w:w="76" w:type="dxa"/>
          </w:tcMar>
        </w:tcPr>
        <w:p w:rsidR="00F76FD7" w:rsidRDefault="00F76FD7" w:rsidP="00691FF0">
          <w:pPr>
            <w:rPr>
              <w:noProof/>
              <w:lang w:val="tr-TR" w:eastAsia="tr-TR"/>
            </w:rPr>
          </w:pPr>
        </w:p>
        <w:p w:rsidR="00691FF0" w:rsidRDefault="00F76FD7" w:rsidP="00691FF0">
          <w:r>
            <w:rPr>
              <w:noProof/>
              <w:lang w:val="tr-TR" w:eastAsia="tr-TR"/>
            </w:rPr>
            <w:drawing>
              <wp:inline distT="0" distB="0" distL="0" distR="0" wp14:anchorId="36A57781" wp14:editId="04E66403">
                <wp:extent cx="1797050" cy="286385"/>
                <wp:effectExtent l="19050" t="0" r="0" b="0"/>
                <wp:docPr id="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srcRect/>
                        <a:stretch>
                          <a:fillRect/>
                        </a:stretch>
                      </pic:blipFill>
                      <pic:spPr bwMode="auto">
                        <a:xfrm>
                          <a:off x="0" y="0"/>
                          <a:ext cx="1797050" cy="286385"/>
                        </a:xfrm>
                        <a:prstGeom prst="rect">
                          <a:avLst/>
                        </a:prstGeom>
                        <a:noFill/>
                        <a:ln w="9525">
                          <a:noFill/>
                          <a:miter lim="800000"/>
                          <a:headEnd/>
                          <a:tailEnd/>
                        </a:ln>
                      </pic:spPr>
                    </pic:pic>
                  </a:graphicData>
                </a:graphic>
              </wp:inline>
            </w:drawing>
          </w:r>
        </w:p>
      </w:tc>
      <w:tc>
        <w:tcPr>
          <w:tcW w:w="211" w:type="dxa"/>
          <w:tcMar>
            <w:left w:w="0" w:type="dxa"/>
          </w:tcMar>
          <w:vAlign w:val="center"/>
        </w:tcPr>
        <w:p w:rsidR="00691FF0" w:rsidRPr="00F07867" w:rsidRDefault="001505B3" w:rsidP="00691FF0">
          <w:pPr>
            <w:rPr>
              <w:rFonts w:asciiTheme="minorHAnsi" w:hAnsiTheme="minorHAnsi"/>
            </w:rPr>
          </w:pPr>
          <w:r w:rsidRPr="00F07867">
            <w:rPr>
              <w:rFonts w:asciiTheme="minorHAnsi" w:hAnsiTheme="minorHAnsi"/>
              <w:noProof/>
              <w:lang w:val="tr-TR" w:eastAsia="tr-TR"/>
            </w:rPr>
            <mc:AlternateContent>
              <mc:Choice Requires="wps">
                <w:drawing>
                  <wp:anchor distT="0" distB="0" distL="114300" distR="114300" simplePos="0" relativeHeight="251657216" behindDoc="1" locked="0" layoutInCell="1" allowOverlap="1" wp14:anchorId="159779E5" wp14:editId="6F2BFF82">
                    <wp:simplePos x="0" y="0"/>
                    <wp:positionH relativeFrom="column">
                      <wp:posOffset>5080</wp:posOffset>
                    </wp:positionH>
                    <wp:positionV relativeFrom="paragraph">
                      <wp:posOffset>-11430</wp:posOffset>
                    </wp:positionV>
                    <wp:extent cx="2303145" cy="269240"/>
                    <wp:effectExtent l="0" t="0" r="1905" b="0"/>
                    <wp:wrapNone/>
                    <wp:docPr id="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3145" cy="269240"/>
                            </a:xfrm>
                            <a:custGeom>
                              <a:avLst/>
                              <a:gdLst>
                                <a:gd name="T0" fmla="*/ 24 w 724"/>
                                <a:gd name="T1" fmla="*/ 0 h 84"/>
                                <a:gd name="T2" fmla="*/ 0 w 724"/>
                                <a:gd name="T3" fmla="*/ 24 h 84"/>
                                <a:gd name="T4" fmla="*/ 0 w 724"/>
                                <a:gd name="T5" fmla="*/ 60 h 84"/>
                                <a:gd name="T6" fmla="*/ 24 w 724"/>
                                <a:gd name="T7" fmla="*/ 84 h 84"/>
                                <a:gd name="T8" fmla="*/ 724 w 724"/>
                                <a:gd name="T9" fmla="*/ 84 h 84"/>
                                <a:gd name="T10" fmla="*/ 724 w 724"/>
                                <a:gd name="T11" fmla="*/ 0 h 84"/>
                                <a:gd name="T12" fmla="*/ 24 w 724"/>
                                <a:gd name="T13" fmla="*/ 0 h 84"/>
                              </a:gdLst>
                              <a:ahLst/>
                              <a:cxnLst>
                                <a:cxn ang="0">
                                  <a:pos x="T0" y="T1"/>
                                </a:cxn>
                                <a:cxn ang="0">
                                  <a:pos x="T2" y="T3"/>
                                </a:cxn>
                                <a:cxn ang="0">
                                  <a:pos x="T4" y="T5"/>
                                </a:cxn>
                                <a:cxn ang="0">
                                  <a:pos x="T6" y="T7"/>
                                </a:cxn>
                                <a:cxn ang="0">
                                  <a:pos x="T8" y="T9"/>
                                </a:cxn>
                                <a:cxn ang="0">
                                  <a:pos x="T10" y="T11"/>
                                </a:cxn>
                                <a:cxn ang="0">
                                  <a:pos x="T12" y="T13"/>
                                </a:cxn>
                              </a:cxnLst>
                              <a:rect l="0" t="0" r="r" b="b"/>
                              <a:pathLst>
                                <a:path w="724" h="84">
                                  <a:moveTo>
                                    <a:pt x="24" y="0"/>
                                  </a:moveTo>
                                  <a:cubicBezTo>
                                    <a:pt x="24" y="0"/>
                                    <a:pt x="0" y="0"/>
                                    <a:pt x="0" y="24"/>
                                  </a:cubicBezTo>
                                  <a:cubicBezTo>
                                    <a:pt x="0" y="60"/>
                                    <a:pt x="0" y="60"/>
                                    <a:pt x="0" y="60"/>
                                  </a:cubicBezTo>
                                  <a:cubicBezTo>
                                    <a:pt x="0" y="60"/>
                                    <a:pt x="0" y="84"/>
                                    <a:pt x="24" y="84"/>
                                  </a:cubicBezTo>
                                  <a:cubicBezTo>
                                    <a:pt x="724" y="84"/>
                                    <a:pt x="724" y="84"/>
                                    <a:pt x="724" y="84"/>
                                  </a:cubicBezTo>
                                  <a:cubicBezTo>
                                    <a:pt x="724" y="0"/>
                                    <a:pt x="724" y="0"/>
                                    <a:pt x="724" y="0"/>
                                  </a:cubicBezTo>
                                  <a:lnTo>
                                    <a:pt x="24" y="0"/>
                                  </a:lnTo>
                                  <a:close/>
                                </a:path>
                              </a:pathLst>
                            </a:custGeom>
                            <a:solidFill>
                              <a:srgbClr val="FF6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495F44" id="Freeform 5" o:spid="_x0000_s1026" style="position:absolute;margin-left:.4pt;margin-top:-.9pt;width:181.35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2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" path="m24,c24,,,,,24,,60,,60,,60v,,,24,24,24c724,84,724,84,724,84,724,,724,,724,l24,xe" fillcolor="#ff6200" stroked="f">
                    <v:path arrowok="t" o:connecttype="custom" o:connectlocs="76347,0;0,76926;0,192314;76347,269240;2303145,269240;2303145,0;76347,0" o:connectangles="0,0,0,0,0,0,0"/>
                  </v:shape>
                </w:pict>
              </mc:Fallback>
            </mc:AlternateContent>
          </w:r>
        </w:p>
      </w:tc>
      <w:tc>
        <w:tcPr>
          <w:tcW w:w="2170" w:type="dxa"/>
          <w:vAlign w:val="center"/>
        </w:tcPr>
        <w:p w:rsidR="00691FF0" w:rsidRPr="00B4592D" w:rsidRDefault="00F76FD7" w:rsidP="00691FF0">
          <w:pPr>
            <w:spacing w:line="360" w:lineRule="exact"/>
            <w:rPr>
              <w:rFonts w:asciiTheme="majorHAnsi" w:hAnsiTheme="majorHAnsi"/>
              <w:b/>
              <w:sz w:val="30"/>
              <w:szCs w:val="30"/>
            </w:rPr>
          </w:pPr>
          <w:r>
            <w:rPr>
              <w:rFonts w:asciiTheme="majorHAnsi" w:hAnsiTheme="majorHAnsi"/>
              <w:b/>
              <w:color w:val="FFFFFF" w:themeColor="background1"/>
              <w:sz w:val="30"/>
              <w:szCs w:val="30"/>
            </w:rPr>
            <w:t>Basın Bülteni</w:t>
          </w:r>
        </w:p>
      </w:tc>
    </w:tr>
    <w:tr w:rsidR="00691FF0" w:rsidTr="00FB03C1">
      <w:tc>
        <w:tcPr>
          <w:tcW w:w="6844" w:type="dxa"/>
          <w:vMerge/>
          <w:tcMar>
            <w:top w:w="0" w:type="dxa"/>
            <w:left w:w="0" w:type="dxa"/>
          </w:tcMar>
          <w:vAlign w:val="bottom"/>
        </w:tcPr>
        <w:p w:rsidR="00691FF0" w:rsidRDefault="00691FF0" w:rsidP="00691FF0">
          <w:pPr>
            <w:pStyle w:val="Headingtop"/>
          </w:pPr>
        </w:p>
      </w:tc>
      <w:tc>
        <w:tcPr>
          <w:tcW w:w="2381" w:type="dxa"/>
          <w:gridSpan w:val="2"/>
          <w:tcMar>
            <w:left w:w="0" w:type="dxa"/>
          </w:tcMar>
          <w:vAlign w:val="bottom"/>
        </w:tcPr>
        <w:p w:rsidR="00691FF0" w:rsidRPr="00F76FD7" w:rsidRDefault="00F76FD7" w:rsidP="00691FF0">
          <w:pPr>
            <w:pStyle w:val="HeadingDatum"/>
            <w:framePr w:hSpace="0" w:wrap="auto" w:vAnchor="margin" w:hAnchor="text" w:yAlign="inline"/>
            <w:jc w:val="left"/>
            <w:rPr>
              <w:rFonts w:asciiTheme="minorHAnsi" w:hAnsiTheme="minorHAnsi"/>
              <w:b/>
              <w:sz w:val="18"/>
              <w:szCs w:val="18"/>
              <w:lang w:val="tr-TR"/>
            </w:rPr>
          </w:pPr>
          <w:r w:rsidRPr="00F76FD7">
            <w:rPr>
              <w:rFonts w:asciiTheme="minorHAnsi" w:hAnsiTheme="minorHAnsi"/>
              <w:b/>
              <w:color w:val="FF6200" w:themeColor="text2"/>
              <w:sz w:val="18"/>
              <w:szCs w:val="18"/>
              <w:lang w:val="tr-TR"/>
            </w:rPr>
            <w:t>Kurumsal İletişim</w:t>
          </w:r>
        </w:p>
      </w:tc>
    </w:tr>
    <w:tr w:rsidR="00691FF0" w:rsidTr="00FB03C1">
      <w:trPr>
        <w:trHeight w:val="321"/>
      </w:trPr>
      <w:tc>
        <w:tcPr>
          <w:tcW w:w="6844" w:type="dxa"/>
          <w:vMerge/>
          <w:tcMar>
            <w:top w:w="0" w:type="dxa"/>
            <w:left w:w="0" w:type="dxa"/>
          </w:tcMar>
          <w:vAlign w:val="bottom"/>
        </w:tcPr>
        <w:p w:rsidR="00691FF0" w:rsidRDefault="00691FF0" w:rsidP="00691FF0">
          <w:pPr>
            <w:pStyle w:val="Headingtop"/>
          </w:pPr>
        </w:p>
      </w:tc>
      <w:tc>
        <w:tcPr>
          <w:tcW w:w="2381" w:type="dxa"/>
          <w:gridSpan w:val="2"/>
          <w:tcMar>
            <w:left w:w="0" w:type="dxa"/>
          </w:tcMar>
          <w:vAlign w:val="bottom"/>
        </w:tcPr>
        <w:p w:rsidR="00691FF0" w:rsidRPr="00F07867" w:rsidRDefault="00F76FD7" w:rsidP="00952096">
          <w:pPr>
            <w:pStyle w:val="HeadingDatum"/>
            <w:framePr w:hSpace="0" w:wrap="auto" w:vAnchor="margin" w:hAnchor="text" w:yAlign="inline"/>
            <w:jc w:val="left"/>
            <w:rPr>
              <w:rFonts w:asciiTheme="minorHAnsi" w:hAnsiTheme="minorHAnsi"/>
              <w:sz w:val="18"/>
              <w:szCs w:val="18"/>
            </w:rPr>
          </w:pPr>
          <w:r>
            <w:rPr>
              <w:rFonts w:asciiTheme="minorHAnsi" w:hAnsiTheme="minorHAnsi"/>
              <w:sz w:val="18"/>
              <w:szCs w:val="18"/>
            </w:rPr>
            <w:t xml:space="preserve">İstanbul, </w:t>
          </w:r>
          <w:r w:rsidR="001302CC">
            <w:rPr>
              <w:rFonts w:asciiTheme="minorHAnsi" w:hAnsiTheme="minorHAnsi"/>
              <w:sz w:val="18"/>
              <w:szCs w:val="18"/>
            </w:rPr>
            <w:t>14</w:t>
          </w:r>
          <w:r w:rsidR="00952096">
            <w:rPr>
              <w:rFonts w:asciiTheme="minorHAnsi" w:hAnsiTheme="minorHAnsi"/>
              <w:sz w:val="18"/>
              <w:szCs w:val="18"/>
            </w:rPr>
            <w:t xml:space="preserve"> </w:t>
          </w:r>
          <w:proofErr w:type="spellStart"/>
          <w:r w:rsidR="00952096">
            <w:rPr>
              <w:rFonts w:asciiTheme="minorHAnsi" w:hAnsiTheme="minorHAnsi"/>
              <w:sz w:val="18"/>
              <w:szCs w:val="18"/>
            </w:rPr>
            <w:t>Aralık</w:t>
          </w:r>
          <w:proofErr w:type="spellEnd"/>
          <w:r w:rsidR="00952096">
            <w:rPr>
              <w:rFonts w:asciiTheme="minorHAnsi" w:hAnsiTheme="minorHAnsi"/>
              <w:sz w:val="18"/>
              <w:szCs w:val="18"/>
            </w:rPr>
            <w:t xml:space="preserve"> </w:t>
          </w:r>
          <w:r w:rsidR="00691FF0" w:rsidRPr="00F07867">
            <w:rPr>
              <w:rFonts w:asciiTheme="minorHAnsi" w:hAnsiTheme="minorHAnsi"/>
              <w:sz w:val="18"/>
              <w:szCs w:val="18"/>
            </w:rPr>
            <w:t>2015</w:t>
          </w:r>
        </w:p>
      </w:tc>
    </w:tr>
  </w:tbl>
  <w:p w:rsidR="00F15DF2" w:rsidRDefault="00F15DF2"/>
  <w:p w:rsidR="00C62340" w:rsidRDefault="00C623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3DA51B8"/>
    <w:lvl w:ilvl="0">
      <w:start w:val="1"/>
      <w:numFmt w:val="decimal"/>
      <w:lvlText w:val="%1."/>
      <w:lvlJc w:val="left"/>
      <w:pPr>
        <w:tabs>
          <w:tab w:val="num" w:pos="360"/>
        </w:tabs>
        <w:ind w:left="360" w:hanging="360"/>
      </w:pPr>
    </w:lvl>
  </w:abstractNum>
  <w:abstractNum w:abstractNumId="1" w15:restartNumberingAfterBreak="0">
    <w:nsid w:val="023B4BB8"/>
    <w:multiLevelType w:val="hybridMultilevel"/>
    <w:tmpl w:val="2368A16E"/>
    <w:lvl w:ilvl="0" w:tplc="A940938C">
      <w:start w:val="1"/>
      <w:numFmt w:val="decimal"/>
      <w:lvlText w:val="%1."/>
      <w:lvlJc w:val="left"/>
      <w:pPr>
        <w:tabs>
          <w:tab w:val="num" w:pos="720"/>
        </w:tabs>
        <w:ind w:left="720" w:hanging="2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7282940"/>
    <w:multiLevelType w:val="hybridMultilevel"/>
    <w:tmpl w:val="A0D478F8"/>
    <w:lvl w:ilvl="0" w:tplc="FFFFFFFF">
      <w:start w:val="1"/>
      <w:numFmt w:val="bullet"/>
      <w:lvlText w:val=""/>
      <w:lvlJc w:val="left"/>
      <w:pPr>
        <w:tabs>
          <w:tab w:val="num" w:pos="1000"/>
        </w:tabs>
        <w:ind w:left="1000" w:hanging="400"/>
      </w:pPr>
      <w:rPr>
        <w:rFonts w:ascii="Symbol" w:hAnsi="Symbol" w:hint="default"/>
        <w:b w:val="0"/>
        <w:i w:val="0"/>
        <w:color w:val="auto"/>
        <w:sz w:val="22"/>
      </w:rPr>
    </w:lvl>
    <w:lvl w:ilvl="1" w:tplc="04130019">
      <w:start w:val="1"/>
      <w:numFmt w:val="bullet"/>
      <w:lvlText w:val=""/>
      <w:lvlJc w:val="left"/>
      <w:pPr>
        <w:tabs>
          <w:tab w:val="num" w:pos="1590"/>
        </w:tabs>
        <w:ind w:left="1590" w:hanging="360"/>
      </w:pPr>
      <w:rPr>
        <w:rFonts w:ascii="Symbol" w:hAnsi="Symbol" w:hint="default"/>
        <w:b w:val="0"/>
        <w:i w:val="0"/>
        <w:color w:val="auto"/>
        <w:sz w:val="22"/>
      </w:rPr>
    </w:lvl>
    <w:lvl w:ilvl="2" w:tplc="04130003" w:tentative="1">
      <w:start w:val="1"/>
      <w:numFmt w:val="bullet"/>
      <w:lvlText w:val=""/>
      <w:lvlJc w:val="left"/>
      <w:pPr>
        <w:tabs>
          <w:tab w:val="num" w:pos="2310"/>
        </w:tabs>
        <w:ind w:left="2310" w:hanging="360"/>
      </w:pPr>
      <w:rPr>
        <w:rFonts w:ascii="Wingdings" w:hAnsi="Wingdings" w:hint="default"/>
      </w:rPr>
    </w:lvl>
    <w:lvl w:ilvl="3" w:tplc="0413000F" w:tentative="1">
      <w:start w:val="1"/>
      <w:numFmt w:val="bullet"/>
      <w:lvlText w:val=""/>
      <w:lvlJc w:val="left"/>
      <w:pPr>
        <w:tabs>
          <w:tab w:val="num" w:pos="3030"/>
        </w:tabs>
        <w:ind w:left="3030" w:hanging="360"/>
      </w:pPr>
      <w:rPr>
        <w:rFonts w:ascii="Symbol" w:hAnsi="Symbol" w:hint="default"/>
      </w:rPr>
    </w:lvl>
    <w:lvl w:ilvl="4" w:tplc="04130019" w:tentative="1">
      <w:start w:val="1"/>
      <w:numFmt w:val="bullet"/>
      <w:lvlText w:val="o"/>
      <w:lvlJc w:val="left"/>
      <w:pPr>
        <w:tabs>
          <w:tab w:val="num" w:pos="3750"/>
        </w:tabs>
        <w:ind w:left="3750" w:hanging="360"/>
      </w:pPr>
      <w:rPr>
        <w:rFonts w:ascii="Courier New" w:hAnsi="Courier New" w:cs="Courier New" w:hint="default"/>
      </w:rPr>
    </w:lvl>
    <w:lvl w:ilvl="5" w:tplc="0413001B" w:tentative="1">
      <w:start w:val="1"/>
      <w:numFmt w:val="bullet"/>
      <w:lvlText w:val=""/>
      <w:lvlJc w:val="left"/>
      <w:pPr>
        <w:tabs>
          <w:tab w:val="num" w:pos="4470"/>
        </w:tabs>
        <w:ind w:left="4470" w:hanging="360"/>
      </w:pPr>
      <w:rPr>
        <w:rFonts w:ascii="Wingdings" w:hAnsi="Wingdings" w:hint="default"/>
      </w:rPr>
    </w:lvl>
    <w:lvl w:ilvl="6" w:tplc="0413000F" w:tentative="1">
      <w:start w:val="1"/>
      <w:numFmt w:val="bullet"/>
      <w:lvlText w:val=""/>
      <w:lvlJc w:val="left"/>
      <w:pPr>
        <w:tabs>
          <w:tab w:val="num" w:pos="5190"/>
        </w:tabs>
        <w:ind w:left="5190" w:hanging="360"/>
      </w:pPr>
      <w:rPr>
        <w:rFonts w:ascii="Symbol" w:hAnsi="Symbol" w:hint="default"/>
      </w:rPr>
    </w:lvl>
    <w:lvl w:ilvl="7" w:tplc="04130019" w:tentative="1">
      <w:start w:val="1"/>
      <w:numFmt w:val="bullet"/>
      <w:lvlText w:val="o"/>
      <w:lvlJc w:val="left"/>
      <w:pPr>
        <w:tabs>
          <w:tab w:val="num" w:pos="5910"/>
        </w:tabs>
        <w:ind w:left="5910" w:hanging="360"/>
      </w:pPr>
      <w:rPr>
        <w:rFonts w:ascii="Courier New" w:hAnsi="Courier New" w:cs="Courier New" w:hint="default"/>
      </w:rPr>
    </w:lvl>
    <w:lvl w:ilvl="8" w:tplc="0413001B" w:tentative="1">
      <w:start w:val="1"/>
      <w:numFmt w:val="bullet"/>
      <w:lvlText w:val=""/>
      <w:lvlJc w:val="left"/>
      <w:pPr>
        <w:tabs>
          <w:tab w:val="num" w:pos="6630"/>
        </w:tabs>
        <w:ind w:left="6630" w:hanging="360"/>
      </w:pPr>
      <w:rPr>
        <w:rFonts w:ascii="Wingdings" w:hAnsi="Wingdings" w:hint="default"/>
      </w:rPr>
    </w:lvl>
  </w:abstractNum>
  <w:abstractNum w:abstractNumId="3" w15:restartNumberingAfterBreak="0">
    <w:nsid w:val="0BFB43C0"/>
    <w:multiLevelType w:val="hybridMultilevel"/>
    <w:tmpl w:val="76865010"/>
    <w:lvl w:ilvl="0" w:tplc="F3AC9434">
      <w:start w:val="1"/>
      <w:numFmt w:val="decimal"/>
      <w:lvlText w:val="%1."/>
      <w:lvlJc w:val="left"/>
      <w:pPr>
        <w:tabs>
          <w:tab w:val="num" w:pos="1440"/>
        </w:tabs>
        <w:ind w:left="1440" w:hanging="240"/>
      </w:pPr>
      <w:rPr>
        <w:rFonts w:ascii="Arial" w:hAnsi="Arial" w:hint="default"/>
        <w:b w:val="0"/>
        <w:i w:val="0"/>
        <w:color w:val="333333"/>
        <w:sz w:val="22"/>
        <w:szCs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EB9127F"/>
    <w:multiLevelType w:val="hybridMultilevel"/>
    <w:tmpl w:val="925C7C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6969E7"/>
    <w:multiLevelType w:val="hybridMultilevel"/>
    <w:tmpl w:val="1370022C"/>
    <w:lvl w:ilvl="0" w:tplc="CCAC651A">
      <w:start w:val="1"/>
      <w:numFmt w:val="decimal"/>
      <w:lvlText w:val="%1."/>
      <w:lvlJc w:val="left"/>
      <w:pPr>
        <w:tabs>
          <w:tab w:val="num" w:pos="1200"/>
        </w:tabs>
        <w:ind w:left="1200" w:hanging="360"/>
      </w:pPr>
      <w:rPr>
        <w:rFonts w:ascii="Arial" w:hAnsi="Arial" w:hint="default"/>
        <w:b w:val="0"/>
        <w:i w:val="0"/>
        <w:color w:val="333333"/>
        <w:sz w:val="22"/>
        <w:szCs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110F32A2"/>
    <w:multiLevelType w:val="hybridMultilevel"/>
    <w:tmpl w:val="EDDC9466"/>
    <w:lvl w:ilvl="0" w:tplc="050CE94A">
      <w:start w:val="1"/>
      <w:numFmt w:val="bullet"/>
      <w:lvlText w:val=""/>
      <w:lvlJc w:val="left"/>
      <w:pPr>
        <w:tabs>
          <w:tab w:val="num" w:pos="200"/>
        </w:tabs>
        <w:ind w:left="200" w:hanging="200"/>
      </w:pPr>
      <w:rPr>
        <w:rFonts w:ascii="Symbol" w:hAnsi="Symbol" w:hint="default"/>
        <w:b w:val="0"/>
        <w:i w:val="0"/>
        <w:caps w:val="0"/>
        <w:strike w:val="0"/>
        <w:dstrike w:val="0"/>
        <w:vanish w:val="0"/>
        <w:color w:val="000080"/>
        <w:sz w:val="22"/>
        <w:vertAlign w:val="baseline"/>
      </w:rPr>
    </w:lvl>
    <w:lvl w:ilvl="1" w:tplc="A7BEBCDE">
      <w:start w:val="1"/>
      <w:numFmt w:val="bullet"/>
      <w:lvlText w:val="-"/>
      <w:lvlJc w:val="left"/>
      <w:pPr>
        <w:tabs>
          <w:tab w:val="num" w:pos="200"/>
        </w:tabs>
        <w:ind w:left="200" w:hanging="200"/>
      </w:pPr>
      <w:rPr>
        <w:rFonts w:ascii="Arial" w:hAnsi="Arial" w:hint="default"/>
        <w:b w:val="0"/>
        <w:i w:val="0"/>
        <w:caps w:val="0"/>
        <w:strike w:val="0"/>
        <w:dstrike w:val="0"/>
        <w:vanish w:val="0"/>
        <w:color w:val="000080"/>
        <w:sz w:val="22"/>
        <w:vertAlign w:val="baseline"/>
      </w:rPr>
    </w:lvl>
    <w:lvl w:ilvl="2" w:tplc="04130001">
      <w:start w:val="1"/>
      <w:numFmt w:val="bullet"/>
      <w:lvlText w:val=""/>
      <w:lvlJc w:val="left"/>
      <w:pPr>
        <w:tabs>
          <w:tab w:val="num" w:pos="2160"/>
        </w:tabs>
        <w:ind w:left="2160" w:hanging="360"/>
      </w:pPr>
      <w:rPr>
        <w:rFonts w:ascii="Symbol" w:hAnsi="Symbol" w:hint="default"/>
        <w:b w:val="0"/>
        <w:i w:val="0"/>
        <w:caps w:val="0"/>
        <w:strike w:val="0"/>
        <w:dstrike w:val="0"/>
        <w:vanish w:val="0"/>
        <w:color w:val="000080"/>
        <w:sz w:val="22"/>
        <w:vertAlign w:val="baseline"/>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B74E85"/>
    <w:multiLevelType w:val="hybridMultilevel"/>
    <w:tmpl w:val="1960FCC0"/>
    <w:lvl w:ilvl="0" w:tplc="370AEF18">
      <w:start w:val="1"/>
      <w:numFmt w:val="decimal"/>
      <w:lvlText w:val="%1."/>
      <w:lvlJc w:val="left"/>
      <w:pPr>
        <w:tabs>
          <w:tab w:val="num" w:pos="1800"/>
        </w:tabs>
        <w:ind w:left="1800" w:hanging="24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43E438C"/>
    <w:multiLevelType w:val="hybridMultilevel"/>
    <w:tmpl w:val="F154D526"/>
    <w:lvl w:ilvl="0" w:tplc="1E3EBB7A">
      <w:start w:val="1"/>
      <w:numFmt w:val="bullet"/>
      <w:lvlText w:val="o"/>
      <w:lvlJc w:val="left"/>
      <w:pPr>
        <w:tabs>
          <w:tab w:val="num" w:pos="720"/>
        </w:tabs>
        <w:ind w:left="720" w:hanging="24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4E2C87"/>
    <w:multiLevelType w:val="hybridMultilevel"/>
    <w:tmpl w:val="A3AA397E"/>
    <w:lvl w:ilvl="0" w:tplc="0680A392">
      <w:start w:val="1"/>
      <w:numFmt w:val="bullet"/>
      <w:lvlText w:val="-"/>
      <w:lvlJc w:val="left"/>
      <w:pPr>
        <w:tabs>
          <w:tab w:val="num" w:pos="1560"/>
        </w:tabs>
        <w:ind w:left="1560" w:hanging="360"/>
      </w:pPr>
      <w:rPr>
        <w:rFonts w:ascii="Arial" w:hAnsi="Arial" w:hint="default"/>
        <w:color w:val="808080"/>
        <w:sz w:val="24"/>
        <w:szCs w:val="2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CE54B3"/>
    <w:multiLevelType w:val="hybridMultilevel"/>
    <w:tmpl w:val="1CAAFB3A"/>
    <w:lvl w:ilvl="0" w:tplc="6F5229C8">
      <w:start w:val="1"/>
      <w:numFmt w:val="bullet"/>
      <w:lvlText w:val="-"/>
      <w:lvlJc w:val="left"/>
      <w:pPr>
        <w:tabs>
          <w:tab w:val="num" w:pos="1800"/>
        </w:tabs>
        <w:ind w:left="1800" w:hanging="240"/>
      </w:pPr>
      <w:rPr>
        <w:rFonts w:ascii="Arial" w:hAnsi="Arial" w:hint="default"/>
        <w:color w:val="80808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851412"/>
    <w:multiLevelType w:val="multilevel"/>
    <w:tmpl w:val="EC5E71F4"/>
    <w:styleLink w:val="OpmaakprofielMetopsommingstekens10pt"/>
    <w:lvl w:ilvl="0">
      <w:start w:val="1"/>
      <w:numFmt w:val="bullet"/>
      <w:lvlText w:val=""/>
      <w:lvlJc w:val="left"/>
      <w:pPr>
        <w:tabs>
          <w:tab w:val="num" w:pos="300"/>
        </w:tabs>
        <w:ind w:left="300" w:hanging="300"/>
      </w:pPr>
      <w:rPr>
        <w:rFonts w:ascii="Arial" w:hAnsi="Arial"/>
      </w:rPr>
    </w:lvl>
    <w:lvl w:ilvl="1">
      <w:start w:val="1"/>
      <w:numFmt w:val="bullet"/>
      <w:lvlText w:val="o"/>
      <w:lvlJc w:val="left"/>
      <w:pPr>
        <w:tabs>
          <w:tab w:val="num" w:pos="940"/>
        </w:tabs>
        <w:ind w:left="940" w:hanging="360"/>
      </w:pPr>
      <w:rPr>
        <w:rFonts w:ascii="Courier New" w:hAnsi="Courier New" w:cs="Courier New" w:hint="default"/>
      </w:rPr>
    </w:lvl>
    <w:lvl w:ilvl="2">
      <w:start w:val="1"/>
      <w:numFmt w:val="bullet"/>
      <w:lvlText w:val=""/>
      <w:lvlJc w:val="left"/>
      <w:pPr>
        <w:tabs>
          <w:tab w:val="num" w:pos="1660"/>
        </w:tabs>
        <w:ind w:left="1660" w:hanging="360"/>
      </w:pPr>
      <w:rPr>
        <w:rFonts w:ascii="Wingdings" w:hAnsi="Wingdings" w:hint="default"/>
      </w:rPr>
    </w:lvl>
    <w:lvl w:ilvl="3">
      <w:start w:val="1"/>
      <w:numFmt w:val="bullet"/>
      <w:lvlText w:val=""/>
      <w:lvlJc w:val="left"/>
      <w:pPr>
        <w:tabs>
          <w:tab w:val="num" w:pos="2380"/>
        </w:tabs>
        <w:ind w:left="2380" w:hanging="360"/>
      </w:pPr>
      <w:rPr>
        <w:rFonts w:ascii="Symbol" w:hAnsi="Symbol" w:hint="default"/>
      </w:rPr>
    </w:lvl>
    <w:lvl w:ilvl="4">
      <w:start w:val="1"/>
      <w:numFmt w:val="bullet"/>
      <w:lvlText w:val="o"/>
      <w:lvlJc w:val="left"/>
      <w:pPr>
        <w:tabs>
          <w:tab w:val="num" w:pos="3100"/>
        </w:tabs>
        <w:ind w:left="3100" w:hanging="360"/>
      </w:pPr>
      <w:rPr>
        <w:rFonts w:ascii="Courier New" w:hAnsi="Courier New" w:cs="Courier New" w:hint="default"/>
      </w:rPr>
    </w:lvl>
    <w:lvl w:ilvl="5">
      <w:start w:val="1"/>
      <w:numFmt w:val="bullet"/>
      <w:lvlText w:val=""/>
      <w:lvlJc w:val="left"/>
      <w:pPr>
        <w:tabs>
          <w:tab w:val="num" w:pos="3820"/>
        </w:tabs>
        <w:ind w:left="3820" w:hanging="360"/>
      </w:pPr>
      <w:rPr>
        <w:rFonts w:ascii="Wingdings" w:hAnsi="Wingdings" w:hint="default"/>
      </w:rPr>
    </w:lvl>
    <w:lvl w:ilvl="6">
      <w:start w:val="1"/>
      <w:numFmt w:val="bullet"/>
      <w:lvlText w:val=""/>
      <w:lvlJc w:val="left"/>
      <w:pPr>
        <w:tabs>
          <w:tab w:val="num" w:pos="4540"/>
        </w:tabs>
        <w:ind w:left="4540" w:hanging="360"/>
      </w:pPr>
      <w:rPr>
        <w:rFonts w:ascii="Symbol" w:hAnsi="Symbol" w:hint="default"/>
      </w:rPr>
    </w:lvl>
    <w:lvl w:ilvl="7">
      <w:start w:val="1"/>
      <w:numFmt w:val="bullet"/>
      <w:lvlText w:val="o"/>
      <w:lvlJc w:val="left"/>
      <w:pPr>
        <w:tabs>
          <w:tab w:val="num" w:pos="5260"/>
        </w:tabs>
        <w:ind w:left="5260" w:hanging="360"/>
      </w:pPr>
      <w:rPr>
        <w:rFonts w:ascii="Courier New" w:hAnsi="Courier New" w:cs="Courier New" w:hint="default"/>
      </w:rPr>
    </w:lvl>
    <w:lvl w:ilvl="8">
      <w:start w:val="1"/>
      <w:numFmt w:val="bullet"/>
      <w:lvlText w:val=""/>
      <w:lvlJc w:val="left"/>
      <w:pPr>
        <w:tabs>
          <w:tab w:val="num" w:pos="5980"/>
        </w:tabs>
        <w:ind w:left="5980" w:hanging="360"/>
      </w:pPr>
      <w:rPr>
        <w:rFonts w:ascii="Wingdings" w:hAnsi="Wingdings" w:hint="default"/>
      </w:rPr>
    </w:lvl>
  </w:abstractNum>
  <w:abstractNum w:abstractNumId="12" w15:restartNumberingAfterBreak="0">
    <w:nsid w:val="2DEB3CF7"/>
    <w:multiLevelType w:val="hybridMultilevel"/>
    <w:tmpl w:val="370E7832"/>
    <w:lvl w:ilvl="0" w:tplc="DFEE2D96">
      <w:start w:val="1"/>
      <w:numFmt w:val="bullet"/>
      <w:lvlText w:val="−"/>
      <w:lvlJc w:val="left"/>
      <w:pPr>
        <w:tabs>
          <w:tab w:val="num" w:pos="1080"/>
        </w:tabs>
        <w:ind w:left="1080" w:hanging="240"/>
      </w:pPr>
      <w:rPr>
        <w:rFonts w:ascii="Arial" w:hAnsi="Arial" w:hint="default"/>
        <w:color w:val="80808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C45CFF"/>
    <w:multiLevelType w:val="multilevel"/>
    <w:tmpl w:val="3DDA2198"/>
    <w:name w:val="LTELA"/>
    <w:lvl w:ilvl="0">
      <w:start w:val="1"/>
      <w:numFmt w:val="lowerLetter"/>
      <w:lvlRestart w:val="0"/>
      <w:lvlText w:val="(%1)"/>
      <w:lvlJc w:val="left"/>
      <w:pPr>
        <w:tabs>
          <w:tab w:val="num" w:pos="0"/>
        </w:tabs>
        <w:ind w:left="709" w:hanging="709"/>
      </w:pPr>
    </w:lvl>
    <w:lvl w:ilvl="1">
      <w:start w:val="1"/>
      <w:numFmt w:val="lowerLetter"/>
      <w:lvlText w:val="(%2)"/>
      <w:lvlJc w:val="left"/>
      <w:pPr>
        <w:tabs>
          <w:tab w:val="num" w:pos="1559"/>
        </w:tabs>
        <w:ind w:left="1559" w:hanging="850"/>
      </w:pPr>
    </w:lvl>
    <w:lvl w:ilvl="2">
      <w:start w:val="1"/>
      <w:numFmt w:val="lowerLetter"/>
      <w:lvlText w:val="(%3)"/>
      <w:lvlJc w:val="left"/>
      <w:pPr>
        <w:tabs>
          <w:tab w:val="num" w:pos="2268"/>
        </w:tabs>
        <w:ind w:left="2268" w:hanging="709"/>
      </w:pPr>
    </w:lvl>
    <w:lvl w:ilvl="3">
      <w:start w:val="1"/>
      <w:numFmt w:val="lowerLetter"/>
      <w:lvlText w:val="(%4)"/>
      <w:lvlJc w:val="left"/>
      <w:pPr>
        <w:tabs>
          <w:tab w:val="num" w:pos="2976"/>
        </w:tabs>
        <w:ind w:left="2976" w:hanging="708"/>
      </w:pPr>
    </w:lvl>
    <w:lvl w:ilvl="4">
      <w:start w:val="1"/>
      <w:numFmt w:val="lowerLetter"/>
      <w:lvlText w:val="(%5)"/>
      <w:lvlJc w:val="left"/>
      <w:pPr>
        <w:tabs>
          <w:tab w:val="num" w:pos="3685"/>
        </w:tabs>
        <w:ind w:left="3685" w:hanging="709"/>
      </w:pPr>
    </w:lvl>
    <w:lvl w:ilvl="5">
      <w:start w:val="1"/>
      <w:numFmt w:val="lowerLetter"/>
      <w:lvlText w:val="(%6)"/>
      <w:lvlJc w:val="left"/>
      <w:pPr>
        <w:tabs>
          <w:tab w:val="num" w:pos="4394"/>
        </w:tabs>
        <w:ind w:left="4394" w:hanging="709"/>
      </w:pPr>
    </w:lvl>
    <w:lvl w:ilvl="6">
      <w:start w:val="1"/>
      <w:numFmt w:val="lowerLetter"/>
      <w:lvlText w:val="(%7)"/>
      <w:lvlJc w:val="left"/>
      <w:pPr>
        <w:tabs>
          <w:tab w:val="num" w:pos="5102"/>
        </w:tabs>
        <w:ind w:left="5102" w:hanging="708"/>
      </w:pPr>
    </w:lvl>
    <w:lvl w:ilvl="7">
      <w:start w:val="1"/>
      <w:numFmt w:val="lowerLetter"/>
      <w:lvlText w:val="(%8)"/>
      <w:lvlJc w:val="left"/>
      <w:pPr>
        <w:tabs>
          <w:tab w:val="num" w:pos="5811"/>
        </w:tabs>
        <w:ind w:left="5811" w:hanging="709"/>
      </w:pPr>
    </w:lvl>
    <w:lvl w:ilvl="8">
      <w:start w:val="1"/>
      <w:numFmt w:val="lowerLetter"/>
      <w:lvlText w:val="(%9)"/>
      <w:lvlJc w:val="left"/>
      <w:pPr>
        <w:tabs>
          <w:tab w:val="num" w:pos="6520"/>
        </w:tabs>
        <w:ind w:left="6520" w:hanging="709"/>
      </w:pPr>
    </w:lvl>
  </w:abstractNum>
  <w:abstractNum w:abstractNumId="14" w15:restartNumberingAfterBreak="0">
    <w:nsid w:val="30ED3F9F"/>
    <w:multiLevelType w:val="hybridMultilevel"/>
    <w:tmpl w:val="F836B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1350CC"/>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2CF7953"/>
    <w:multiLevelType w:val="hybridMultilevel"/>
    <w:tmpl w:val="97460712"/>
    <w:lvl w:ilvl="0" w:tplc="9C028124">
      <w:start w:val="1"/>
      <w:numFmt w:val="decimal"/>
      <w:pStyle w:val="Drafttext"/>
      <w:lvlText w:val="[%1.] "/>
      <w:lvlJc w:val="left"/>
      <w:pPr>
        <w:tabs>
          <w:tab w:val="num" w:pos="454"/>
        </w:tabs>
        <w:ind w:left="0" w:firstLine="0"/>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80555AB"/>
    <w:multiLevelType w:val="hybridMultilevel"/>
    <w:tmpl w:val="ABA2F268"/>
    <w:lvl w:ilvl="0" w:tplc="3E72F23C">
      <w:start w:val="1"/>
      <w:numFmt w:val="bullet"/>
      <w:lvlText w:val="•"/>
      <w:lvlJc w:val="left"/>
      <w:pPr>
        <w:tabs>
          <w:tab w:val="num" w:pos="720"/>
        </w:tabs>
        <w:ind w:left="720" w:hanging="360"/>
      </w:pPr>
      <w:rPr>
        <w:rFonts w:ascii="Arial" w:hAnsi="Arial" w:hint="default"/>
      </w:rPr>
    </w:lvl>
    <w:lvl w:ilvl="1" w:tplc="AC18B9B8" w:tentative="1">
      <w:start w:val="1"/>
      <w:numFmt w:val="bullet"/>
      <w:lvlText w:val="•"/>
      <w:lvlJc w:val="left"/>
      <w:pPr>
        <w:tabs>
          <w:tab w:val="num" w:pos="1440"/>
        </w:tabs>
        <w:ind w:left="1440" w:hanging="360"/>
      </w:pPr>
      <w:rPr>
        <w:rFonts w:ascii="Arial" w:hAnsi="Arial" w:hint="default"/>
      </w:rPr>
    </w:lvl>
    <w:lvl w:ilvl="2" w:tplc="6986B7D6" w:tentative="1">
      <w:start w:val="1"/>
      <w:numFmt w:val="bullet"/>
      <w:lvlText w:val="•"/>
      <w:lvlJc w:val="left"/>
      <w:pPr>
        <w:tabs>
          <w:tab w:val="num" w:pos="2160"/>
        </w:tabs>
        <w:ind w:left="2160" w:hanging="360"/>
      </w:pPr>
      <w:rPr>
        <w:rFonts w:ascii="Arial" w:hAnsi="Arial" w:hint="default"/>
      </w:rPr>
    </w:lvl>
    <w:lvl w:ilvl="3" w:tplc="08C48B80" w:tentative="1">
      <w:start w:val="1"/>
      <w:numFmt w:val="bullet"/>
      <w:lvlText w:val="•"/>
      <w:lvlJc w:val="left"/>
      <w:pPr>
        <w:tabs>
          <w:tab w:val="num" w:pos="2880"/>
        </w:tabs>
        <w:ind w:left="2880" w:hanging="360"/>
      </w:pPr>
      <w:rPr>
        <w:rFonts w:ascii="Arial" w:hAnsi="Arial" w:hint="default"/>
      </w:rPr>
    </w:lvl>
    <w:lvl w:ilvl="4" w:tplc="444A51DC" w:tentative="1">
      <w:start w:val="1"/>
      <w:numFmt w:val="bullet"/>
      <w:lvlText w:val="•"/>
      <w:lvlJc w:val="left"/>
      <w:pPr>
        <w:tabs>
          <w:tab w:val="num" w:pos="3600"/>
        </w:tabs>
        <w:ind w:left="3600" w:hanging="360"/>
      </w:pPr>
      <w:rPr>
        <w:rFonts w:ascii="Arial" w:hAnsi="Arial" w:hint="default"/>
      </w:rPr>
    </w:lvl>
    <w:lvl w:ilvl="5" w:tplc="FAF2BB5C" w:tentative="1">
      <w:start w:val="1"/>
      <w:numFmt w:val="bullet"/>
      <w:lvlText w:val="•"/>
      <w:lvlJc w:val="left"/>
      <w:pPr>
        <w:tabs>
          <w:tab w:val="num" w:pos="4320"/>
        </w:tabs>
        <w:ind w:left="4320" w:hanging="360"/>
      </w:pPr>
      <w:rPr>
        <w:rFonts w:ascii="Arial" w:hAnsi="Arial" w:hint="default"/>
      </w:rPr>
    </w:lvl>
    <w:lvl w:ilvl="6" w:tplc="5EBA5E7C" w:tentative="1">
      <w:start w:val="1"/>
      <w:numFmt w:val="bullet"/>
      <w:lvlText w:val="•"/>
      <w:lvlJc w:val="left"/>
      <w:pPr>
        <w:tabs>
          <w:tab w:val="num" w:pos="5040"/>
        </w:tabs>
        <w:ind w:left="5040" w:hanging="360"/>
      </w:pPr>
      <w:rPr>
        <w:rFonts w:ascii="Arial" w:hAnsi="Arial" w:hint="default"/>
      </w:rPr>
    </w:lvl>
    <w:lvl w:ilvl="7" w:tplc="3134F53E" w:tentative="1">
      <w:start w:val="1"/>
      <w:numFmt w:val="bullet"/>
      <w:lvlText w:val="•"/>
      <w:lvlJc w:val="left"/>
      <w:pPr>
        <w:tabs>
          <w:tab w:val="num" w:pos="5760"/>
        </w:tabs>
        <w:ind w:left="5760" w:hanging="360"/>
      </w:pPr>
      <w:rPr>
        <w:rFonts w:ascii="Arial" w:hAnsi="Arial" w:hint="default"/>
      </w:rPr>
    </w:lvl>
    <w:lvl w:ilvl="8" w:tplc="0B46C50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BAA3170"/>
    <w:multiLevelType w:val="hybridMultilevel"/>
    <w:tmpl w:val="3594E826"/>
    <w:lvl w:ilvl="0" w:tplc="9E525BE8">
      <w:start w:val="1"/>
      <w:numFmt w:val="bullet"/>
      <w:lvlText w:val=""/>
      <w:lvlJc w:val="left"/>
      <w:pPr>
        <w:tabs>
          <w:tab w:val="num" w:pos="1600"/>
        </w:tabs>
        <w:ind w:left="1600" w:hanging="400"/>
      </w:pPr>
      <w:rPr>
        <w:rFonts w:ascii="Symbol" w:hAnsi="Symbol" w:hint="default"/>
        <w:color w:val="999999"/>
      </w:rPr>
    </w:lvl>
    <w:lvl w:ilvl="1" w:tplc="00CA9DEC" w:tentative="1">
      <w:start w:val="1"/>
      <w:numFmt w:val="bullet"/>
      <w:lvlText w:val="o"/>
      <w:lvlJc w:val="left"/>
      <w:pPr>
        <w:tabs>
          <w:tab w:val="num" w:pos="1440"/>
        </w:tabs>
        <w:ind w:left="1440" w:hanging="360"/>
      </w:pPr>
      <w:rPr>
        <w:rFonts w:ascii="Courier New" w:hAnsi="Courier New" w:cs="Courier New" w:hint="default"/>
      </w:rPr>
    </w:lvl>
    <w:lvl w:ilvl="2" w:tplc="3626CB2C"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671B83"/>
    <w:multiLevelType w:val="hybridMultilevel"/>
    <w:tmpl w:val="F66ADB7A"/>
    <w:lvl w:ilvl="0" w:tplc="681C733A">
      <w:start w:val="1"/>
      <w:numFmt w:val="bullet"/>
      <w:pStyle w:val="Bulletpointstop"/>
      <w:lvlText w:val=""/>
      <w:lvlJc w:val="left"/>
      <w:pPr>
        <w:tabs>
          <w:tab w:val="num" w:pos="397"/>
        </w:tabs>
        <w:ind w:left="397" w:hanging="397"/>
      </w:pPr>
      <w:rPr>
        <w:rFonts w:ascii="Symbol" w:hAnsi="Symbol" w:hint="default"/>
        <w:b w:val="0"/>
        <w:i w:val="0"/>
        <w:color w:val="FF6200" w:themeColor="text2"/>
        <w:sz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392B3A"/>
    <w:multiLevelType w:val="hybridMultilevel"/>
    <w:tmpl w:val="23F022D0"/>
    <w:lvl w:ilvl="0" w:tplc="0BF87F18">
      <w:start w:val="1"/>
      <w:numFmt w:val="bullet"/>
      <w:pStyle w:val="Bulletpointsbody"/>
      <w:lvlText w:val=""/>
      <w:lvlJc w:val="left"/>
      <w:pPr>
        <w:ind w:left="720" w:hanging="360"/>
      </w:pPr>
      <w:rPr>
        <w:rFonts w:ascii="Symbol" w:hAnsi="Symbol" w:hint="default"/>
        <w:color w:val="FF6200" w:themeColor="text2"/>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966A86"/>
    <w:multiLevelType w:val="hybridMultilevel"/>
    <w:tmpl w:val="8B0CD6CA"/>
    <w:lvl w:ilvl="0" w:tplc="95626AF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1043D66"/>
    <w:multiLevelType w:val="multilevel"/>
    <w:tmpl w:val="8E34F73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3" w15:restartNumberingAfterBreak="0">
    <w:nsid w:val="5C7C40A5"/>
    <w:multiLevelType w:val="hybridMultilevel"/>
    <w:tmpl w:val="E892AAB2"/>
    <w:lvl w:ilvl="0" w:tplc="B5DC33C8">
      <w:start w:val="1"/>
      <w:numFmt w:val="decimal"/>
      <w:lvlText w:val="%1."/>
      <w:lvlJc w:val="left"/>
      <w:pPr>
        <w:tabs>
          <w:tab w:val="num" w:pos="360"/>
        </w:tabs>
        <w:ind w:left="360" w:hanging="240"/>
      </w:pPr>
      <w:rPr>
        <w:rFonts w:ascii="Arial" w:hAnsi="Arial" w:hint="default"/>
        <w:b w:val="0"/>
        <w:i w:val="0"/>
        <w:color w:val="333333"/>
        <w:sz w:val="22"/>
        <w:szCs w:val="2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E71824"/>
    <w:multiLevelType w:val="multilevel"/>
    <w:tmpl w:val="0413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71F10C7D"/>
    <w:multiLevelType w:val="hybridMultilevel"/>
    <w:tmpl w:val="01267FC0"/>
    <w:lvl w:ilvl="0" w:tplc="D396C82E">
      <w:start w:val="10"/>
      <w:numFmt w:val="bullet"/>
      <w:lvlText w:val="-"/>
      <w:lvlJc w:val="left"/>
      <w:pPr>
        <w:ind w:left="720" w:hanging="360"/>
      </w:pPr>
      <w:rPr>
        <w:rFonts w:ascii="Times" w:eastAsiaTheme="minorEastAsia" w:hAnsi="Times" w:cs="Time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31A0B2F"/>
    <w:multiLevelType w:val="hybridMultilevel"/>
    <w:tmpl w:val="BC6AD0FA"/>
    <w:lvl w:ilvl="0" w:tplc="0D98EAC8">
      <w:start w:val="1"/>
      <w:numFmt w:val="bullet"/>
      <w:lvlText w:val=""/>
      <w:lvlJc w:val="left"/>
      <w:pPr>
        <w:tabs>
          <w:tab w:val="num" w:pos="360"/>
        </w:tabs>
        <w:ind w:left="360" w:hanging="240"/>
      </w:pPr>
      <w:rPr>
        <w:rFonts w:ascii="Symbol" w:hAnsi="Symbol" w:hint="default"/>
        <w:color w:val="80808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E2776"/>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7B193EE8"/>
    <w:multiLevelType w:val="hybridMultilevel"/>
    <w:tmpl w:val="C3E8298C"/>
    <w:lvl w:ilvl="0" w:tplc="981E587C">
      <w:start w:val="1"/>
      <w:numFmt w:val="bullet"/>
      <w:pStyle w:val="Bulletpointsheadline"/>
      <w:lvlText w:val=""/>
      <w:lvlJc w:val="left"/>
      <w:pPr>
        <w:tabs>
          <w:tab w:val="num" w:pos="200"/>
        </w:tabs>
        <w:ind w:left="200" w:hanging="200"/>
      </w:pPr>
      <w:rPr>
        <w:rFonts w:ascii="Symbol" w:hAnsi="Symbol" w:hint="default"/>
        <w:b w:val="0"/>
        <w:i w:val="0"/>
        <w:caps w:val="0"/>
        <w:strike w:val="0"/>
        <w:dstrike w:val="0"/>
        <w:vanish w:val="0"/>
        <w:color w:val="000080"/>
        <w:sz w:val="22"/>
        <w:vertAlign w:val="baseline"/>
      </w:rPr>
    </w:lvl>
    <w:lvl w:ilvl="1" w:tplc="36CE03AA">
      <w:start w:val="1"/>
      <w:numFmt w:val="bullet"/>
      <w:lvlText w:val="-"/>
      <w:lvlJc w:val="left"/>
      <w:pPr>
        <w:tabs>
          <w:tab w:val="num" w:pos="1280"/>
        </w:tabs>
        <w:ind w:left="1280" w:hanging="200"/>
      </w:pPr>
      <w:rPr>
        <w:rFonts w:ascii="Arial" w:hAnsi="Arial" w:hint="default"/>
        <w:b w:val="0"/>
        <w:i w:val="0"/>
        <w:caps w:val="0"/>
        <w:strike w:val="0"/>
        <w:dstrike w:val="0"/>
        <w:vanish w:val="0"/>
        <w:color w:val="000080"/>
        <w:sz w:val="22"/>
        <w:vertAlign w:val="baseline"/>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4"/>
  </w:num>
  <w:num w:numId="3">
    <w:abstractNumId w:val="22"/>
  </w:num>
  <w:num w:numId="4">
    <w:abstractNumId w:val="26"/>
  </w:num>
  <w:num w:numId="5">
    <w:abstractNumId w:val="8"/>
  </w:num>
  <w:num w:numId="6">
    <w:abstractNumId w:val="12"/>
  </w:num>
  <w:num w:numId="7">
    <w:abstractNumId w:val="9"/>
  </w:num>
  <w:num w:numId="8">
    <w:abstractNumId w:val="10"/>
  </w:num>
  <w:num w:numId="9">
    <w:abstractNumId w:val="23"/>
  </w:num>
  <w:num w:numId="10">
    <w:abstractNumId w:val="1"/>
  </w:num>
  <w:num w:numId="11">
    <w:abstractNumId w:val="5"/>
  </w:num>
  <w:num w:numId="12">
    <w:abstractNumId w:val="3"/>
  </w:num>
  <w:num w:numId="13">
    <w:abstractNumId w:val="7"/>
  </w:num>
  <w:num w:numId="14">
    <w:abstractNumId w:val="11"/>
  </w:num>
  <w:num w:numId="15">
    <w:abstractNumId w:val="28"/>
  </w:num>
  <w:num w:numId="16">
    <w:abstractNumId w:val="6"/>
  </w:num>
  <w:num w:numId="17">
    <w:abstractNumId w:val="27"/>
  </w:num>
  <w:num w:numId="18">
    <w:abstractNumId w:val="16"/>
  </w:num>
  <w:num w:numId="19">
    <w:abstractNumId w:val="19"/>
  </w:num>
  <w:num w:numId="20">
    <w:abstractNumId w:val="2"/>
  </w:num>
  <w:num w:numId="21">
    <w:abstractNumId w:val="18"/>
  </w:num>
  <w:num w:numId="22">
    <w:abstractNumId w:val="16"/>
  </w:num>
  <w:num w:numId="23">
    <w:abstractNumId w:val="16"/>
  </w:num>
  <w:num w:numId="24">
    <w:abstractNumId w:val="16"/>
  </w:num>
  <w:num w:numId="25">
    <w:abstractNumId w:val="4"/>
  </w:num>
  <w:num w:numId="26">
    <w:abstractNumId w:val="17"/>
  </w:num>
  <w:num w:numId="27">
    <w:abstractNumId w:val="16"/>
  </w:num>
  <w:num w:numId="28">
    <w:abstractNumId w:val="21"/>
  </w:num>
  <w:num w:numId="29">
    <w:abstractNumId w:val="20"/>
  </w:num>
  <w:num w:numId="30">
    <w:abstractNumId w:val="0"/>
  </w:num>
  <w:num w:numId="31">
    <w:abstractNumId w:val="16"/>
  </w:num>
  <w:num w:numId="32">
    <w:abstractNumId w:val="25"/>
  </w:num>
  <w:num w:numId="33">
    <w:abstractNumId w:val="19"/>
  </w:num>
  <w:num w:numId="34">
    <w:abstractNumId w:val="19"/>
  </w:num>
  <w:num w:numId="35">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67"/>
    <w:rsid w:val="000000EE"/>
    <w:rsid w:val="00003EBA"/>
    <w:rsid w:val="000043C0"/>
    <w:rsid w:val="00006A91"/>
    <w:rsid w:val="00016457"/>
    <w:rsid w:val="00032424"/>
    <w:rsid w:val="000412E8"/>
    <w:rsid w:val="00043CF4"/>
    <w:rsid w:val="00046F04"/>
    <w:rsid w:val="0005167F"/>
    <w:rsid w:val="000542DC"/>
    <w:rsid w:val="000561B6"/>
    <w:rsid w:val="000727BE"/>
    <w:rsid w:val="00083A76"/>
    <w:rsid w:val="00091535"/>
    <w:rsid w:val="000926D1"/>
    <w:rsid w:val="000934C9"/>
    <w:rsid w:val="000A1C8F"/>
    <w:rsid w:val="000A44AE"/>
    <w:rsid w:val="000A556C"/>
    <w:rsid w:val="000B0EF9"/>
    <w:rsid w:val="000B54A7"/>
    <w:rsid w:val="000B5E3C"/>
    <w:rsid w:val="000C0FB0"/>
    <w:rsid w:val="000C1B31"/>
    <w:rsid w:val="000F5E06"/>
    <w:rsid w:val="000F6926"/>
    <w:rsid w:val="000F72F2"/>
    <w:rsid w:val="00101037"/>
    <w:rsid w:val="001128F1"/>
    <w:rsid w:val="001160C3"/>
    <w:rsid w:val="001230E3"/>
    <w:rsid w:val="00125CF4"/>
    <w:rsid w:val="00126BE2"/>
    <w:rsid w:val="001302CC"/>
    <w:rsid w:val="001316C2"/>
    <w:rsid w:val="00143BED"/>
    <w:rsid w:val="00144F77"/>
    <w:rsid w:val="001505B3"/>
    <w:rsid w:val="00155594"/>
    <w:rsid w:val="001573CE"/>
    <w:rsid w:val="00157B84"/>
    <w:rsid w:val="00165BEB"/>
    <w:rsid w:val="00176B1F"/>
    <w:rsid w:val="00187D2B"/>
    <w:rsid w:val="00192CD2"/>
    <w:rsid w:val="001942DD"/>
    <w:rsid w:val="001954D7"/>
    <w:rsid w:val="001A091C"/>
    <w:rsid w:val="001A3952"/>
    <w:rsid w:val="001B4D54"/>
    <w:rsid w:val="001C6155"/>
    <w:rsid w:val="001C7700"/>
    <w:rsid w:val="001C7895"/>
    <w:rsid w:val="001D5BF9"/>
    <w:rsid w:val="001E78BC"/>
    <w:rsid w:val="001F10A1"/>
    <w:rsid w:val="001F4D15"/>
    <w:rsid w:val="00202371"/>
    <w:rsid w:val="00202379"/>
    <w:rsid w:val="002123D8"/>
    <w:rsid w:val="002165FA"/>
    <w:rsid w:val="0021706D"/>
    <w:rsid w:val="00226911"/>
    <w:rsid w:val="00251A14"/>
    <w:rsid w:val="00252C70"/>
    <w:rsid w:val="00252E2F"/>
    <w:rsid w:val="00254A8B"/>
    <w:rsid w:val="00267A54"/>
    <w:rsid w:val="00270AC9"/>
    <w:rsid w:val="00271744"/>
    <w:rsid w:val="00273CD8"/>
    <w:rsid w:val="00274938"/>
    <w:rsid w:val="00277F93"/>
    <w:rsid w:val="002856AA"/>
    <w:rsid w:val="00285938"/>
    <w:rsid w:val="00286CDA"/>
    <w:rsid w:val="0029130B"/>
    <w:rsid w:val="00293692"/>
    <w:rsid w:val="002952C0"/>
    <w:rsid w:val="002A62FB"/>
    <w:rsid w:val="002A6707"/>
    <w:rsid w:val="002B1BA7"/>
    <w:rsid w:val="002B3AF3"/>
    <w:rsid w:val="002B518B"/>
    <w:rsid w:val="002B6CE2"/>
    <w:rsid w:val="002C3339"/>
    <w:rsid w:val="002C56C5"/>
    <w:rsid w:val="002D2911"/>
    <w:rsid w:val="002D4300"/>
    <w:rsid w:val="002E2F0A"/>
    <w:rsid w:val="002E60DF"/>
    <w:rsid w:val="002F10E2"/>
    <w:rsid w:val="002F5CC9"/>
    <w:rsid w:val="002F759D"/>
    <w:rsid w:val="00300214"/>
    <w:rsid w:val="00310435"/>
    <w:rsid w:val="00323305"/>
    <w:rsid w:val="00326F61"/>
    <w:rsid w:val="00332EBF"/>
    <w:rsid w:val="003428F1"/>
    <w:rsid w:val="00343E00"/>
    <w:rsid w:val="00344B3F"/>
    <w:rsid w:val="00355641"/>
    <w:rsid w:val="003567F2"/>
    <w:rsid w:val="00357340"/>
    <w:rsid w:val="00363B38"/>
    <w:rsid w:val="00365EDB"/>
    <w:rsid w:val="0037197C"/>
    <w:rsid w:val="00374578"/>
    <w:rsid w:val="003753B6"/>
    <w:rsid w:val="003758FA"/>
    <w:rsid w:val="00376F12"/>
    <w:rsid w:val="0039147B"/>
    <w:rsid w:val="00394388"/>
    <w:rsid w:val="003A398E"/>
    <w:rsid w:val="003B2C70"/>
    <w:rsid w:val="003B3E40"/>
    <w:rsid w:val="003C58C5"/>
    <w:rsid w:val="003C59D8"/>
    <w:rsid w:val="003C733B"/>
    <w:rsid w:val="003C7620"/>
    <w:rsid w:val="003D4752"/>
    <w:rsid w:val="003F016A"/>
    <w:rsid w:val="003F13A9"/>
    <w:rsid w:val="003F3C1A"/>
    <w:rsid w:val="003F4F8A"/>
    <w:rsid w:val="003F7045"/>
    <w:rsid w:val="003F7A46"/>
    <w:rsid w:val="00400666"/>
    <w:rsid w:val="00402038"/>
    <w:rsid w:val="00404626"/>
    <w:rsid w:val="004065BA"/>
    <w:rsid w:val="00412F4B"/>
    <w:rsid w:val="004131C5"/>
    <w:rsid w:val="00413942"/>
    <w:rsid w:val="004178F8"/>
    <w:rsid w:val="00420AF5"/>
    <w:rsid w:val="0042281A"/>
    <w:rsid w:val="00425884"/>
    <w:rsid w:val="00431E4C"/>
    <w:rsid w:val="00432422"/>
    <w:rsid w:val="00434843"/>
    <w:rsid w:val="0043510E"/>
    <w:rsid w:val="00436C7B"/>
    <w:rsid w:val="004373A7"/>
    <w:rsid w:val="004424A7"/>
    <w:rsid w:val="00442E14"/>
    <w:rsid w:val="004560C2"/>
    <w:rsid w:val="00457510"/>
    <w:rsid w:val="00460289"/>
    <w:rsid w:val="00460B44"/>
    <w:rsid w:val="004649C4"/>
    <w:rsid w:val="004663A4"/>
    <w:rsid w:val="00470B55"/>
    <w:rsid w:val="0047712B"/>
    <w:rsid w:val="00480832"/>
    <w:rsid w:val="00480ED7"/>
    <w:rsid w:val="0048105B"/>
    <w:rsid w:val="00492A4F"/>
    <w:rsid w:val="004952A1"/>
    <w:rsid w:val="004A200D"/>
    <w:rsid w:val="004A2BDF"/>
    <w:rsid w:val="004A6314"/>
    <w:rsid w:val="004B34AF"/>
    <w:rsid w:val="004C08D2"/>
    <w:rsid w:val="004C21E3"/>
    <w:rsid w:val="004C7036"/>
    <w:rsid w:val="004D7603"/>
    <w:rsid w:val="004E51F8"/>
    <w:rsid w:val="004F7A62"/>
    <w:rsid w:val="005004DD"/>
    <w:rsid w:val="00503731"/>
    <w:rsid w:val="0050677C"/>
    <w:rsid w:val="00514C77"/>
    <w:rsid w:val="00525D73"/>
    <w:rsid w:val="005352AE"/>
    <w:rsid w:val="005405E3"/>
    <w:rsid w:val="00541BB3"/>
    <w:rsid w:val="00553892"/>
    <w:rsid w:val="00556ED3"/>
    <w:rsid w:val="00560A48"/>
    <w:rsid w:val="00562136"/>
    <w:rsid w:val="0056366C"/>
    <w:rsid w:val="00565BFD"/>
    <w:rsid w:val="00567B40"/>
    <w:rsid w:val="00572F0C"/>
    <w:rsid w:val="0057321E"/>
    <w:rsid w:val="0058714D"/>
    <w:rsid w:val="00591B87"/>
    <w:rsid w:val="00592939"/>
    <w:rsid w:val="005A0DF4"/>
    <w:rsid w:val="005A7C5E"/>
    <w:rsid w:val="005B344E"/>
    <w:rsid w:val="005B53AA"/>
    <w:rsid w:val="005C07C5"/>
    <w:rsid w:val="005C0B5A"/>
    <w:rsid w:val="005C357B"/>
    <w:rsid w:val="005C4496"/>
    <w:rsid w:val="005C71DF"/>
    <w:rsid w:val="005D462D"/>
    <w:rsid w:val="005E172A"/>
    <w:rsid w:val="005F0D9F"/>
    <w:rsid w:val="005F58DA"/>
    <w:rsid w:val="005F5F20"/>
    <w:rsid w:val="00601D93"/>
    <w:rsid w:val="0060388B"/>
    <w:rsid w:val="006042EF"/>
    <w:rsid w:val="00607B9E"/>
    <w:rsid w:val="00620C62"/>
    <w:rsid w:val="0062456D"/>
    <w:rsid w:val="006255FB"/>
    <w:rsid w:val="006309ED"/>
    <w:rsid w:val="00636A51"/>
    <w:rsid w:val="00636CD1"/>
    <w:rsid w:val="00641F71"/>
    <w:rsid w:val="00647263"/>
    <w:rsid w:val="006514A6"/>
    <w:rsid w:val="006532B1"/>
    <w:rsid w:val="00657024"/>
    <w:rsid w:val="006570B7"/>
    <w:rsid w:val="00666DF0"/>
    <w:rsid w:val="00667404"/>
    <w:rsid w:val="006734F8"/>
    <w:rsid w:val="00673E46"/>
    <w:rsid w:val="00675C44"/>
    <w:rsid w:val="00676121"/>
    <w:rsid w:val="00682B8E"/>
    <w:rsid w:val="00687C88"/>
    <w:rsid w:val="006905D1"/>
    <w:rsid w:val="00691FF0"/>
    <w:rsid w:val="006A39C5"/>
    <w:rsid w:val="006A46C4"/>
    <w:rsid w:val="006A4E53"/>
    <w:rsid w:val="006A5670"/>
    <w:rsid w:val="006A644E"/>
    <w:rsid w:val="006A78E0"/>
    <w:rsid w:val="006B152B"/>
    <w:rsid w:val="006B2822"/>
    <w:rsid w:val="006B28F7"/>
    <w:rsid w:val="006B3936"/>
    <w:rsid w:val="006B6264"/>
    <w:rsid w:val="006B74BC"/>
    <w:rsid w:val="006C4623"/>
    <w:rsid w:val="006D79B3"/>
    <w:rsid w:val="006E398E"/>
    <w:rsid w:val="006F4DDA"/>
    <w:rsid w:val="006F5017"/>
    <w:rsid w:val="007036A3"/>
    <w:rsid w:val="0070452A"/>
    <w:rsid w:val="00716026"/>
    <w:rsid w:val="00726C24"/>
    <w:rsid w:val="00737448"/>
    <w:rsid w:val="007467FC"/>
    <w:rsid w:val="00757DF2"/>
    <w:rsid w:val="00760F2F"/>
    <w:rsid w:val="007630E8"/>
    <w:rsid w:val="00763421"/>
    <w:rsid w:val="00764A3D"/>
    <w:rsid w:val="007660D3"/>
    <w:rsid w:val="00767AD4"/>
    <w:rsid w:val="00771A36"/>
    <w:rsid w:val="00775F7B"/>
    <w:rsid w:val="007930EC"/>
    <w:rsid w:val="00794DEA"/>
    <w:rsid w:val="007959A1"/>
    <w:rsid w:val="00796783"/>
    <w:rsid w:val="007B3F43"/>
    <w:rsid w:val="007C2B26"/>
    <w:rsid w:val="007C5253"/>
    <w:rsid w:val="007D36D3"/>
    <w:rsid w:val="007D72E9"/>
    <w:rsid w:val="007E25D7"/>
    <w:rsid w:val="007E5E65"/>
    <w:rsid w:val="00800749"/>
    <w:rsid w:val="00802830"/>
    <w:rsid w:val="0080487C"/>
    <w:rsid w:val="00811040"/>
    <w:rsid w:val="008121CE"/>
    <w:rsid w:val="008135DB"/>
    <w:rsid w:val="00814AC7"/>
    <w:rsid w:val="00825195"/>
    <w:rsid w:val="0084146B"/>
    <w:rsid w:val="008425EF"/>
    <w:rsid w:val="00844020"/>
    <w:rsid w:val="0084614B"/>
    <w:rsid w:val="00847327"/>
    <w:rsid w:val="008551E2"/>
    <w:rsid w:val="00861631"/>
    <w:rsid w:val="008618B1"/>
    <w:rsid w:val="00866ECC"/>
    <w:rsid w:val="008674FA"/>
    <w:rsid w:val="008720BD"/>
    <w:rsid w:val="008726E5"/>
    <w:rsid w:val="008744FF"/>
    <w:rsid w:val="008759E9"/>
    <w:rsid w:val="00877DF7"/>
    <w:rsid w:val="008839DE"/>
    <w:rsid w:val="00890560"/>
    <w:rsid w:val="00896370"/>
    <w:rsid w:val="008973F0"/>
    <w:rsid w:val="008A1093"/>
    <w:rsid w:val="008A4714"/>
    <w:rsid w:val="008B53BD"/>
    <w:rsid w:val="008C098A"/>
    <w:rsid w:val="008C27A9"/>
    <w:rsid w:val="008C374C"/>
    <w:rsid w:val="008C497D"/>
    <w:rsid w:val="008D0ED0"/>
    <w:rsid w:val="008D111A"/>
    <w:rsid w:val="008E4567"/>
    <w:rsid w:val="008E6BEE"/>
    <w:rsid w:val="008E7483"/>
    <w:rsid w:val="008F06EF"/>
    <w:rsid w:val="008F19B6"/>
    <w:rsid w:val="008F44FF"/>
    <w:rsid w:val="008F6116"/>
    <w:rsid w:val="00902CFD"/>
    <w:rsid w:val="00905D69"/>
    <w:rsid w:val="00905DE7"/>
    <w:rsid w:val="00910A18"/>
    <w:rsid w:val="009127D7"/>
    <w:rsid w:val="009144E5"/>
    <w:rsid w:val="009162DB"/>
    <w:rsid w:val="009176EB"/>
    <w:rsid w:val="009205A7"/>
    <w:rsid w:val="0092520A"/>
    <w:rsid w:val="00936408"/>
    <w:rsid w:val="009421A6"/>
    <w:rsid w:val="009424FD"/>
    <w:rsid w:val="00944F70"/>
    <w:rsid w:val="009464FA"/>
    <w:rsid w:val="00946B04"/>
    <w:rsid w:val="009503F9"/>
    <w:rsid w:val="00952096"/>
    <w:rsid w:val="0095447C"/>
    <w:rsid w:val="00961526"/>
    <w:rsid w:val="00964670"/>
    <w:rsid w:val="009658E3"/>
    <w:rsid w:val="00965C5D"/>
    <w:rsid w:val="00967E0F"/>
    <w:rsid w:val="00974D64"/>
    <w:rsid w:val="00975E43"/>
    <w:rsid w:val="00991064"/>
    <w:rsid w:val="00997ACB"/>
    <w:rsid w:val="009A12FA"/>
    <w:rsid w:val="009A536D"/>
    <w:rsid w:val="009A5F38"/>
    <w:rsid w:val="009A66A6"/>
    <w:rsid w:val="009A7402"/>
    <w:rsid w:val="009B0312"/>
    <w:rsid w:val="009B37F5"/>
    <w:rsid w:val="009B4479"/>
    <w:rsid w:val="009B70E8"/>
    <w:rsid w:val="009C2B08"/>
    <w:rsid w:val="009C3AA4"/>
    <w:rsid w:val="009D7E06"/>
    <w:rsid w:val="009E41FE"/>
    <w:rsid w:val="009E6C05"/>
    <w:rsid w:val="009E733A"/>
    <w:rsid w:val="009E7727"/>
    <w:rsid w:val="009F0E6E"/>
    <w:rsid w:val="009F298F"/>
    <w:rsid w:val="009F68E4"/>
    <w:rsid w:val="00A052B0"/>
    <w:rsid w:val="00A14B8D"/>
    <w:rsid w:val="00A21415"/>
    <w:rsid w:val="00A23030"/>
    <w:rsid w:val="00A24096"/>
    <w:rsid w:val="00A267F8"/>
    <w:rsid w:val="00A27713"/>
    <w:rsid w:val="00A27FBC"/>
    <w:rsid w:val="00A43AE1"/>
    <w:rsid w:val="00A50917"/>
    <w:rsid w:val="00A57E59"/>
    <w:rsid w:val="00A6095D"/>
    <w:rsid w:val="00A65EF6"/>
    <w:rsid w:val="00A732D9"/>
    <w:rsid w:val="00A73378"/>
    <w:rsid w:val="00A7450A"/>
    <w:rsid w:val="00A752F3"/>
    <w:rsid w:val="00A94614"/>
    <w:rsid w:val="00AA12F1"/>
    <w:rsid w:val="00AA25E6"/>
    <w:rsid w:val="00AA7099"/>
    <w:rsid w:val="00AB2630"/>
    <w:rsid w:val="00AB5B98"/>
    <w:rsid w:val="00AC4E52"/>
    <w:rsid w:val="00AC4FC0"/>
    <w:rsid w:val="00AD0B5D"/>
    <w:rsid w:val="00AD4E63"/>
    <w:rsid w:val="00AD7046"/>
    <w:rsid w:val="00AE276C"/>
    <w:rsid w:val="00AE3CB4"/>
    <w:rsid w:val="00AE4FBA"/>
    <w:rsid w:val="00AE7ACD"/>
    <w:rsid w:val="00AF03DC"/>
    <w:rsid w:val="00AF79FA"/>
    <w:rsid w:val="00B03B18"/>
    <w:rsid w:val="00B043AC"/>
    <w:rsid w:val="00B1113E"/>
    <w:rsid w:val="00B123A1"/>
    <w:rsid w:val="00B20419"/>
    <w:rsid w:val="00B20451"/>
    <w:rsid w:val="00B22040"/>
    <w:rsid w:val="00B27FB8"/>
    <w:rsid w:val="00B307FA"/>
    <w:rsid w:val="00B335FD"/>
    <w:rsid w:val="00B33866"/>
    <w:rsid w:val="00B34383"/>
    <w:rsid w:val="00B403A9"/>
    <w:rsid w:val="00B4592D"/>
    <w:rsid w:val="00B477AB"/>
    <w:rsid w:val="00B51A14"/>
    <w:rsid w:val="00B70966"/>
    <w:rsid w:val="00B76E90"/>
    <w:rsid w:val="00B82150"/>
    <w:rsid w:val="00B938CD"/>
    <w:rsid w:val="00BA14B7"/>
    <w:rsid w:val="00BA216D"/>
    <w:rsid w:val="00BC7B63"/>
    <w:rsid w:val="00BD6D5B"/>
    <w:rsid w:val="00BE30B9"/>
    <w:rsid w:val="00BE4063"/>
    <w:rsid w:val="00BE72E2"/>
    <w:rsid w:val="00BF1CB3"/>
    <w:rsid w:val="00BF2E25"/>
    <w:rsid w:val="00BF334E"/>
    <w:rsid w:val="00BF35DB"/>
    <w:rsid w:val="00C000CD"/>
    <w:rsid w:val="00C007BC"/>
    <w:rsid w:val="00C02EE4"/>
    <w:rsid w:val="00C111D9"/>
    <w:rsid w:val="00C11BD6"/>
    <w:rsid w:val="00C14611"/>
    <w:rsid w:val="00C17F30"/>
    <w:rsid w:val="00C20935"/>
    <w:rsid w:val="00C276D3"/>
    <w:rsid w:val="00C30913"/>
    <w:rsid w:val="00C31264"/>
    <w:rsid w:val="00C32AF7"/>
    <w:rsid w:val="00C35F5C"/>
    <w:rsid w:val="00C43D69"/>
    <w:rsid w:val="00C50A29"/>
    <w:rsid w:val="00C52EDE"/>
    <w:rsid w:val="00C55034"/>
    <w:rsid w:val="00C60C6F"/>
    <w:rsid w:val="00C62340"/>
    <w:rsid w:val="00C628BB"/>
    <w:rsid w:val="00C636C4"/>
    <w:rsid w:val="00C65754"/>
    <w:rsid w:val="00C65817"/>
    <w:rsid w:val="00C67C5C"/>
    <w:rsid w:val="00C71433"/>
    <w:rsid w:val="00C923F3"/>
    <w:rsid w:val="00C931AC"/>
    <w:rsid w:val="00C95DCA"/>
    <w:rsid w:val="00C9747D"/>
    <w:rsid w:val="00CA3512"/>
    <w:rsid w:val="00CB1034"/>
    <w:rsid w:val="00CB4F4D"/>
    <w:rsid w:val="00CC6A92"/>
    <w:rsid w:val="00CC6CDF"/>
    <w:rsid w:val="00CD0A5D"/>
    <w:rsid w:val="00CD4AF1"/>
    <w:rsid w:val="00CD50A9"/>
    <w:rsid w:val="00CD5C3C"/>
    <w:rsid w:val="00CE285D"/>
    <w:rsid w:val="00D02D26"/>
    <w:rsid w:val="00D05F8A"/>
    <w:rsid w:val="00D07521"/>
    <w:rsid w:val="00D11493"/>
    <w:rsid w:val="00D15FF0"/>
    <w:rsid w:val="00D165CC"/>
    <w:rsid w:val="00D47778"/>
    <w:rsid w:val="00D50943"/>
    <w:rsid w:val="00D53023"/>
    <w:rsid w:val="00D60C91"/>
    <w:rsid w:val="00D63775"/>
    <w:rsid w:val="00D63D22"/>
    <w:rsid w:val="00D64612"/>
    <w:rsid w:val="00D6640E"/>
    <w:rsid w:val="00D71AE5"/>
    <w:rsid w:val="00D74DC7"/>
    <w:rsid w:val="00D801B3"/>
    <w:rsid w:val="00D8032C"/>
    <w:rsid w:val="00D81B44"/>
    <w:rsid w:val="00D82C6A"/>
    <w:rsid w:val="00D87001"/>
    <w:rsid w:val="00D87F04"/>
    <w:rsid w:val="00D92377"/>
    <w:rsid w:val="00D94DAC"/>
    <w:rsid w:val="00D95BDF"/>
    <w:rsid w:val="00DA1243"/>
    <w:rsid w:val="00DA5B4A"/>
    <w:rsid w:val="00DB07FA"/>
    <w:rsid w:val="00DB575B"/>
    <w:rsid w:val="00DB6219"/>
    <w:rsid w:val="00DB62EF"/>
    <w:rsid w:val="00DC1759"/>
    <w:rsid w:val="00DC1C2B"/>
    <w:rsid w:val="00DC3590"/>
    <w:rsid w:val="00DC498F"/>
    <w:rsid w:val="00DC5113"/>
    <w:rsid w:val="00DD5821"/>
    <w:rsid w:val="00DE24C3"/>
    <w:rsid w:val="00DE4581"/>
    <w:rsid w:val="00DE6921"/>
    <w:rsid w:val="00DF0972"/>
    <w:rsid w:val="00DF5ACF"/>
    <w:rsid w:val="00E07949"/>
    <w:rsid w:val="00E10ABC"/>
    <w:rsid w:val="00E12EC2"/>
    <w:rsid w:val="00E13AC2"/>
    <w:rsid w:val="00E21C66"/>
    <w:rsid w:val="00E24331"/>
    <w:rsid w:val="00E36E59"/>
    <w:rsid w:val="00E64AB1"/>
    <w:rsid w:val="00E73448"/>
    <w:rsid w:val="00E8085C"/>
    <w:rsid w:val="00E86F36"/>
    <w:rsid w:val="00E87B9C"/>
    <w:rsid w:val="00E90967"/>
    <w:rsid w:val="00E9162C"/>
    <w:rsid w:val="00E97825"/>
    <w:rsid w:val="00EB3AAF"/>
    <w:rsid w:val="00EB3DDC"/>
    <w:rsid w:val="00EB48C0"/>
    <w:rsid w:val="00EB77A0"/>
    <w:rsid w:val="00ED65BF"/>
    <w:rsid w:val="00EE01EB"/>
    <w:rsid w:val="00EE7A45"/>
    <w:rsid w:val="00EF3578"/>
    <w:rsid w:val="00EF6402"/>
    <w:rsid w:val="00F008AF"/>
    <w:rsid w:val="00F03B28"/>
    <w:rsid w:val="00F04E54"/>
    <w:rsid w:val="00F07867"/>
    <w:rsid w:val="00F15DF2"/>
    <w:rsid w:val="00F32AD9"/>
    <w:rsid w:val="00F34C96"/>
    <w:rsid w:val="00F41649"/>
    <w:rsid w:val="00F4674F"/>
    <w:rsid w:val="00F507C6"/>
    <w:rsid w:val="00F542F2"/>
    <w:rsid w:val="00F76FD7"/>
    <w:rsid w:val="00F8597A"/>
    <w:rsid w:val="00F97D14"/>
    <w:rsid w:val="00FA1F58"/>
    <w:rsid w:val="00FB03C1"/>
    <w:rsid w:val="00FB071B"/>
    <w:rsid w:val="00FB1094"/>
    <w:rsid w:val="00FB146E"/>
    <w:rsid w:val="00FB2061"/>
    <w:rsid w:val="00FB6BAD"/>
    <w:rsid w:val="00FB7DC7"/>
    <w:rsid w:val="00FC14CF"/>
    <w:rsid w:val="00FC4018"/>
    <w:rsid w:val="00FC4AF8"/>
    <w:rsid w:val="00FC7F77"/>
    <w:rsid w:val="00FE2208"/>
    <w:rsid w:val="00FE556E"/>
    <w:rsid w:val="00FE7279"/>
    <w:rsid w:val="00FE760A"/>
    <w:rsid w:val="00FF10F8"/>
    <w:rsid w:val="00FF2690"/>
    <w:rsid w:val="00FF5A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9F08AAB-D3C8-4981-BCCD-DA2960A8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1EB"/>
    <w:pPr>
      <w:spacing w:line="240" w:lineRule="exact"/>
    </w:pPr>
    <w:rPr>
      <w:rFonts w:ascii="Arial" w:hAnsi="Arial"/>
      <w:color w:val="000000"/>
      <w:szCs w:val="24"/>
    </w:rPr>
  </w:style>
  <w:style w:type="paragraph" w:styleId="Heading1">
    <w:name w:val="heading 1"/>
    <w:basedOn w:val="Normal"/>
    <w:next w:val="Normal"/>
    <w:autoRedefine/>
    <w:semiHidden/>
    <w:qFormat/>
    <w:pPr>
      <w:spacing w:before="300" w:after="440"/>
      <w:ind w:right="561"/>
      <w:outlineLvl w:val="0"/>
    </w:pPr>
    <w:rPr>
      <w:rFonts w:cs="Arial"/>
      <w:b/>
      <w:sz w:val="32"/>
    </w:rPr>
  </w:style>
  <w:style w:type="paragraph" w:styleId="Heading2">
    <w:name w:val="heading 2"/>
    <w:basedOn w:val="Normal"/>
    <w:next w:val="Normal"/>
    <w:autoRedefine/>
    <w:semiHidden/>
    <w:qFormat/>
    <w:pPr>
      <w:spacing w:before="340" w:after="60"/>
      <w:outlineLvl w:val="1"/>
    </w:pPr>
    <w:rPr>
      <w:rFonts w:cs="Arial"/>
      <w:b/>
      <w:sz w:val="28"/>
    </w:rPr>
  </w:style>
  <w:style w:type="paragraph" w:styleId="Heading3">
    <w:name w:val="heading 3"/>
    <w:basedOn w:val="Normal"/>
    <w:next w:val="Normal"/>
    <w:autoRedefine/>
    <w:semiHidden/>
    <w:qFormat/>
    <w:pPr>
      <w:spacing w:before="280"/>
      <w:outlineLvl w:val="2"/>
    </w:pPr>
    <w:rPr>
      <w:rFonts w:cs="Arial"/>
      <w:b/>
      <w:szCs w:val="18"/>
    </w:rPr>
  </w:style>
  <w:style w:type="paragraph" w:styleId="Heading4">
    <w:name w:val="heading 4"/>
    <w:basedOn w:val="Normal"/>
    <w:next w:val="Normal"/>
    <w:autoRedefine/>
    <w:semiHidden/>
    <w:qFormat/>
    <w:pPr>
      <w:spacing w:before="220"/>
      <w:outlineLvl w:val="3"/>
    </w:pPr>
    <w:rPr>
      <w:rFonts w:cs="Arial"/>
      <w:szCs w:val="18"/>
    </w:rPr>
  </w:style>
  <w:style w:type="paragraph" w:styleId="Heading5">
    <w:name w:val="heading 5"/>
    <w:basedOn w:val="Normal"/>
    <w:next w:val="Normal"/>
    <w:autoRedefine/>
    <w:semiHidden/>
    <w:qFormat/>
    <w:pPr>
      <w:spacing w:before="160"/>
      <w:outlineLvl w:val="4"/>
    </w:pPr>
    <w:rPr>
      <w:bCs/>
      <w:i/>
      <w:iCs/>
    </w:rPr>
  </w:style>
  <w:style w:type="paragraph" w:styleId="Heading6">
    <w:name w:val="heading 6"/>
    <w:basedOn w:val="Normal"/>
    <w:next w:val="Normal"/>
    <w:autoRedefine/>
    <w:semiHidden/>
    <w:qFormat/>
    <w:pPr>
      <w:spacing w:before="120"/>
      <w:outlineLvl w:val="5"/>
    </w:pPr>
    <w:rPr>
      <w:bCs/>
      <w:i/>
    </w:rPr>
  </w:style>
  <w:style w:type="paragraph" w:styleId="Heading7">
    <w:name w:val="heading 7"/>
    <w:basedOn w:val="Normal"/>
    <w:next w:val="Normal"/>
    <w:semiHidden/>
    <w:qFormat/>
    <w:pPr>
      <w:numPr>
        <w:ilvl w:val="6"/>
        <w:numId w:val="3"/>
      </w:numPr>
      <w:spacing w:before="240" w:after="60"/>
      <w:outlineLvl w:val="6"/>
    </w:pPr>
  </w:style>
  <w:style w:type="paragraph" w:styleId="Heading8">
    <w:name w:val="heading 8"/>
    <w:basedOn w:val="Normal"/>
    <w:next w:val="Normal"/>
    <w:semiHidden/>
    <w:qFormat/>
    <w:pPr>
      <w:numPr>
        <w:ilvl w:val="7"/>
        <w:numId w:val="3"/>
      </w:numPr>
      <w:spacing w:before="240" w:after="60"/>
      <w:outlineLvl w:val="7"/>
    </w:pPr>
    <w:rPr>
      <w:i/>
      <w:iCs/>
    </w:rPr>
  </w:style>
  <w:style w:type="paragraph" w:styleId="Heading9">
    <w:name w:val="heading 9"/>
    <w:basedOn w:val="Normal"/>
    <w:next w:val="Normal"/>
    <w:semiHidden/>
    <w:qFormat/>
    <w:pPr>
      <w:numPr>
        <w:ilvl w:val="8"/>
        <w:numId w:val="3"/>
      </w:num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17"/>
      </w:numPr>
    </w:pPr>
  </w:style>
  <w:style w:type="numbering" w:styleId="1ai">
    <w:name w:val="Outline List 1"/>
    <w:basedOn w:val="NoList"/>
    <w:semiHidden/>
    <w:pPr>
      <w:numPr>
        <w:numId w:val="1"/>
      </w:numPr>
    </w:pPr>
  </w:style>
  <w:style w:type="numbering" w:styleId="ArticleSection">
    <w:name w:val="Outline List 3"/>
    <w:basedOn w:val="NoList"/>
    <w:semiHidden/>
    <w:pPr>
      <w:numPr>
        <w:numId w:val="2"/>
      </w:numPr>
    </w:pPr>
  </w:style>
  <w:style w:type="paragraph" w:styleId="BlockText">
    <w:name w:val="Block Text"/>
    <w:basedOn w:val="Normal"/>
    <w:semiHidden/>
    <w:pPr>
      <w:spacing w:after="120"/>
      <w:ind w:left="1440" w:right="1440"/>
    </w:pPr>
  </w:style>
  <w:style w:type="paragraph" w:customStyle="1" w:styleId="Bodybeforebullets">
    <w:name w:val="Body before bullets"/>
    <w:basedOn w:val="BodyText"/>
    <w:link w:val="BodybeforebulletsChar"/>
    <w:qFormat/>
    <w:rsid w:val="00DE6921"/>
    <w:pPr>
      <w:spacing w:after="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character" w:customStyle="1" w:styleId="BodyTextChar">
    <w:name w:val="Body Text Char"/>
    <w:semiHidden/>
    <w:rPr>
      <w:sz w:val="22"/>
      <w:szCs w:val="22"/>
      <w:lang w:val="nl-BE" w:eastAsia="nl-BE" w:bidi="ar-SA"/>
    </w:rPr>
  </w:style>
  <w:style w:type="paragraph" w:styleId="BodyTextFirstIndent">
    <w:name w:val="Body Text First Indent"/>
    <w:basedOn w:val="Normal"/>
    <w:semiHidden/>
    <w:pPr>
      <w:spacing w:after="120"/>
      <w:ind w:firstLine="210"/>
    </w:pPr>
    <w:rPr>
      <w:lang w:val="fr-FR"/>
    </w:r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customStyle="1" w:styleId="Bulletpointsbody">
    <w:name w:val="Bullet points body"/>
    <w:link w:val="BulletpointsbodyChar"/>
    <w:qFormat/>
    <w:rsid w:val="00F07867"/>
    <w:pPr>
      <w:numPr>
        <w:numId w:val="29"/>
      </w:numPr>
      <w:spacing w:before="80"/>
      <w:ind w:left="351" w:hanging="181"/>
    </w:pPr>
    <w:rPr>
      <w:rFonts w:asciiTheme="minorHAnsi" w:hAnsiTheme="minorHAnsi"/>
      <w:szCs w:val="24"/>
      <w:lang w:val="fr-FR"/>
    </w:rPr>
  </w:style>
  <w:style w:type="paragraph" w:styleId="Closing">
    <w:name w:val="Closing"/>
    <w:basedOn w:val="Normal"/>
    <w:semiHidden/>
    <w:pPr>
      <w:ind w:left="4252"/>
    </w:pPr>
  </w:style>
  <w:style w:type="character" w:customStyle="1" w:styleId="Hyperlinkmailaddress">
    <w:name w:val="Hyperlink mailaddress"/>
    <w:rPr>
      <w:rFonts w:ascii="Arial" w:hAnsi="Arial"/>
      <w:color w:val="3366FF"/>
      <w:sz w:val="20"/>
      <w:szCs w:val="20"/>
      <w:u w:val="single"/>
    </w:rPr>
  </w:style>
  <w:style w:type="paragraph" w:styleId="BodyText">
    <w:name w:val="Body Text"/>
    <w:link w:val="BodyTextChar1"/>
    <w:rsid w:val="00F07867"/>
    <w:pPr>
      <w:spacing w:after="160"/>
    </w:pPr>
    <w:rPr>
      <w:rFonts w:asciiTheme="minorHAnsi" w:hAnsiTheme="minorHAnsi"/>
      <w:szCs w:val="24"/>
      <w:lang w:val="en-GB"/>
    </w:rPr>
  </w:style>
  <w:style w:type="paragraph" w:styleId="Date">
    <w:name w:val="Date"/>
    <w:basedOn w:val="Normal"/>
    <w:next w:val="Normal"/>
    <w:semiHidden/>
  </w:style>
  <w:style w:type="paragraph" w:styleId="E-mailSignature">
    <w:name w:val="E-mail Signature"/>
    <w:basedOn w:val="Normal"/>
    <w:semiHidden/>
  </w:style>
  <w:style w:type="character" w:customStyle="1" w:styleId="BodyTextChar1">
    <w:name w:val="Body Text Char1"/>
    <w:basedOn w:val="DefaultParagraphFont"/>
    <w:link w:val="BodyText"/>
    <w:rsid w:val="00F07867"/>
    <w:rPr>
      <w:rFonts w:asciiTheme="minorHAnsi" w:hAnsiTheme="minorHAnsi"/>
      <w:szCs w:val="24"/>
      <w:lang w:val="en-GB"/>
    </w:rPr>
  </w:style>
  <w:style w:type="paragraph" w:styleId="EndnoteText">
    <w:name w:val="endnote text"/>
    <w:basedOn w:val="Normal"/>
    <w:semiHidden/>
  </w:style>
  <w:style w:type="paragraph" w:styleId="EnvelopeAddress">
    <w:name w:val="envelope address"/>
    <w:basedOn w:val="Normal"/>
    <w:semiHidden/>
    <w:pPr>
      <w:framePr w:w="7920" w:h="1980" w:hRule="exact" w:hSpace="141" w:wrap="auto" w:hAnchor="page" w:xAlign="center" w:yAlign="bottom"/>
      <w:ind w:left="2880"/>
    </w:pPr>
    <w:rPr>
      <w:rFonts w:cs="Arial"/>
    </w:rPr>
  </w:style>
  <w:style w:type="paragraph" w:styleId="EnvelopeReturn">
    <w:name w:val="envelope return"/>
    <w:basedOn w:val="Normal"/>
    <w:semiHidden/>
    <w:rPr>
      <w:rFonts w:cs="Arial"/>
      <w:szCs w:val="20"/>
    </w:rPr>
  </w:style>
  <w:style w:type="paragraph" w:customStyle="1" w:styleId="Headline">
    <w:name w:val="Headline"/>
    <w:next w:val="Bulletpointstop"/>
    <w:qFormat/>
    <w:rsid w:val="00F07867"/>
    <w:pPr>
      <w:spacing w:after="40" w:line="420" w:lineRule="exact"/>
    </w:pPr>
    <w:rPr>
      <w:rFonts w:asciiTheme="majorHAnsi" w:hAnsiTheme="majorHAnsi"/>
      <w:b/>
      <w:bCs/>
      <w:color w:val="FF6200" w:themeColor="text2"/>
      <w:sz w:val="36"/>
      <w:lang w:val="en-GB"/>
    </w:rPr>
  </w:style>
  <w:style w:type="character" w:styleId="FollowedHyperlink">
    <w:name w:val="FollowedHyperlink"/>
    <w:semiHidden/>
    <w:rPr>
      <w:color w:val="800080"/>
      <w:u w:val="single"/>
    </w:rPr>
  </w:style>
  <w:style w:type="paragraph" w:styleId="Footer">
    <w:name w:val="footer"/>
    <w:basedOn w:val="Normal"/>
    <w:link w:val="FooterChar"/>
    <w:uiPriority w:val="99"/>
    <w:pPr>
      <w:tabs>
        <w:tab w:val="center" w:pos="4536"/>
        <w:tab w:val="right" w:pos="9072"/>
      </w:tabs>
      <w:jc w:val="center"/>
    </w:pPr>
  </w:style>
  <w:style w:type="paragraph" w:styleId="Header">
    <w:name w:val="header"/>
    <w:basedOn w:val="Normal"/>
    <w:semiHidden/>
    <w:pPr>
      <w:tabs>
        <w:tab w:val="center" w:pos="4536"/>
        <w:tab w:val="right" w:pos="9072"/>
      </w:tabs>
    </w:pPr>
  </w:style>
  <w:style w:type="paragraph" w:styleId="BalloonText">
    <w:name w:val="Balloon Text"/>
    <w:basedOn w:val="Normal"/>
    <w:semiHidden/>
    <w:rPr>
      <w:rFonts w:ascii="Tahoma" w:hAnsi="Tahoma" w:cs="Tahoma"/>
      <w:sz w:val="16"/>
      <w:szCs w:val="16"/>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basedOn w:val="BodyTextChar"/>
    <w:semiHidden/>
    <w:qFormat/>
    <w:rsid w:val="00C000CD"/>
    <w:rPr>
      <w:rFonts w:ascii="Arial" w:hAnsi="Arial"/>
      <w:color w:val="3399CC"/>
      <w:sz w:val="20"/>
      <w:szCs w:val="20"/>
      <w:u w:val="single" w:color="99CCFF"/>
      <w:lang w:val="nl-BE" w:eastAsia="nl-BE" w:bidi="ar-SA"/>
    </w:rPr>
  </w:style>
  <w:style w:type="paragraph" w:customStyle="1" w:styleId="Bulletpointstop">
    <w:name w:val="Bullet points top"/>
    <w:qFormat/>
    <w:rsid w:val="00F07867"/>
    <w:pPr>
      <w:numPr>
        <w:numId w:val="19"/>
      </w:numPr>
      <w:spacing w:before="80" w:after="420" w:line="280" w:lineRule="exact"/>
      <w:contextualSpacing/>
    </w:pPr>
    <w:rPr>
      <w:rFonts w:asciiTheme="minorHAnsi" w:eastAsia="Times New Roman" w:hAnsiTheme="minorHAnsi"/>
      <w:sz w:val="22"/>
      <w:lang w:val="en-GB"/>
    </w:rPr>
  </w:style>
  <w:style w:type="character" w:customStyle="1" w:styleId="BodybeforebulletsChar">
    <w:name w:val="Body before bullets Char"/>
    <w:basedOn w:val="BodyTextChar1"/>
    <w:link w:val="Bodybeforebullets"/>
    <w:rsid w:val="00DE6921"/>
    <w:rPr>
      <w:rFonts w:ascii="Arial" w:hAnsi="Arial"/>
      <w:szCs w:val="24"/>
      <w:lang w:val="en-GB"/>
    </w:rPr>
  </w:style>
  <w:style w:type="paragraph" w:customStyle="1" w:styleId="Subhead">
    <w:name w:val="Subhead"/>
    <w:qFormat/>
    <w:rsid w:val="00F07867"/>
    <w:pPr>
      <w:spacing w:before="160" w:after="80" w:line="240" w:lineRule="exact"/>
    </w:pPr>
    <w:rPr>
      <w:rFonts w:asciiTheme="majorHAnsi" w:hAnsiTheme="majorHAnsi" w:cs="Arial-BoldMT"/>
      <w:b/>
      <w:bCs/>
      <w:color w:val="000000"/>
      <w:szCs w:val="24"/>
      <w:lang w:val="en-US"/>
    </w:rPr>
  </w:style>
  <w:style w:type="paragraph" w:customStyle="1" w:styleId="Enquiries">
    <w:name w:val="Enquiries"/>
    <w:basedOn w:val="Normal"/>
    <w:rsid w:val="00C000CD"/>
    <w:rPr>
      <w:rFonts w:cs="Arial"/>
      <w:szCs w:val="20"/>
      <w:lang w:val="en-GB"/>
    </w:rPr>
  </w:style>
  <w:style w:type="paragraph" w:customStyle="1" w:styleId="INGAbstract">
    <w:name w:val="INGAbstract"/>
    <w:basedOn w:val="Normal"/>
    <w:semiHidden/>
    <w:rPr>
      <w:i/>
    </w:rPr>
  </w:style>
  <w:style w:type="paragraph" w:customStyle="1" w:styleId="INGAlternateBodyText">
    <w:name w:val="INGAlternateBodyText"/>
    <w:basedOn w:val="Normal"/>
    <w:semiHidden/>
    <w:rPr>
      <w:b/>
    </w:rPr>
  </w:style>
  <w:style w:type="paragraph" w:customStyle="1" w:styleId="INGAlternateSubHeader">
    <w:name w:val="INGAlternateSubHeader"/>
    <w:basedOn w:val="Heading2"/>
    <w:semiHidden/>
    <w:rPr>
      <w:sz w:val="24"/>
    </w:rPr>
  </w:style>
  <w:style w:type="paragraph" w:customStyle="1" w:styleId="INGArticleDate">
    <w:name w:val="INGArticleDate"/>
    <w:basedOn w:val="Normal"/>
    <w:semiHidden/>
    <w:rPr>
      <w:rFonts w:ascii="Courier New" w:hAnsi="Courier New"/>
    </w:rPr>
  </w:style>
  <w:style w:type="paragraph" w:customStyle="1" w:styleId="INGBodyText">
    <w:name w:val="INGBodyText"/>
    <w:basedOn w:val="Normal"/>
    <w:semiHidden/>
  </w:style>
  <w:style w:type="paragraph" w:customStyle="1" w:styleId="INGBulletList">
    <w:name w:val="INGBulletList"/>
    <w:basedOn w:val="Normal"/>
    <w:semiHidden/>
  </w:style>
  <w:style w:type="paragraph" w:customStyle="1" w:styleId="INGBulletListEnd">
    <w:name w:val="INGBulletListEnd"/>
    <w:basedOn w:val="Normal"/>
    <w:semiHidden/>
  </w:style>
  <w:style w:type="paragraph" w:customStyle="1" w:styleId="INGBulletListSingle">
    <w:name w:val="INGBulletListSingle"/>
    <w:basedOn w:val="Normal"/>
    <w:semiHidden/>
  </w:style>
  <w:style w:type="paragraph" w:customStyle="1" w:styleId="INGBulletListStart">
    <w:name w:val="INGBulletListStart"/>
    <w:basedOn w:val="Normal"/>
    <w:semiHidden/>
  </w:style>
  <w:style w:type="paragraph" w:customStyle="1" w:styleId="INGCaption">
    <w:name w:val="INGCaption"/>
    <w:basedOn w:val="Normal"/>
    <w:semiHidden/>
  </w:style>
  <w:style w:type="paragraph" w:customStyle="1" w:styleId="INGHeader">
    <w:name w:val="INGHeader"/>
    <w:basedOn w:val="Header"/>
    <w:semiHidden/>
    <w:rPr>
      <w:b/>
    </w:rPr>
  </w:style>
  <w:style w:type="paragraph" w:customStyle="1" w:styleId="INGNumberList">
    <w:name w:val="INGNumberList"/>
    <w:basedOn w:val="Normal"/>
    <w:semiHidden/>
  </w:style>
  <w:style w:type="paragraph" w:customStyle="1" w:styleId="INGNumberListEnd">
    <w:name w:val="INGNumberListEnd"/>
    <w:basedOn w:val="Normal"/>
    <w:semiHidden/>
  </w:style>
  <w:style w:type="paragraph" w:customStyle="1" w:styleId="INGNumberListSingle">
    <w:name w:val="INGNumberListSingle"/>
    <w:basedOn w:val="Normal"/>
    <w:semiHidden/>
  </w:style>
  <w:style w:type="paragraph" w:customStyle="1" w:styleId="INGNumberListStart">
    <w:name w:val="INGNumberListStart"/>
    <w:basedOn w:val="Normal"/>
    <w:semiHidden/>
  </w:style>
  <w:style w:type="paragraph" w:customStyle="1" w:styleId="INGSectionHeader">
    <w:name w:val="INGSectionHeader"/>
    <w:basedOn w:val="Header"/>
    <w:semiHidden/>
    <w:rPr>
      <w:b/>
      <w:caps/>
    </w:rPr>
  </w:style>
  <w:style w:type="paragraph" w:customStyle="1" w:styleId="INGSplitHeader">
    <w:name w:val="INGSplitHeader"/>
    <w:basedOn w:val="Normal"/>
    <w:semiHidden/>
    <w:rPr>
      <w:b/>
    </w:rPr>
  </w:style>
  <w:style w:type="paragraph" w:customStyle="1" w:styleId="INGTermsAndCopyright">
    <w:name w:val="INGTermsAndCopyright"/>
    <w:basedOn w:val="EndnoteText"/>
    <w:semiHidden/>
  </w:style>
  <w:style w:type="paragraph" w:customStyle="1" w:styleId="INGTextLink">
    <w:name w:val="INGTextLink"/>
    <w:basedOn w:val="HTMLAddress"/>
    <w:semiHidden/>
    <w:rPr>
      <w:b/>
      <w:i w:val="0"/>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character" w:customStyle="1" w:styleId="BulletpointsbodyChar">
    <w:name w:val="Bullet points body Char"/>
    <w:basedOn w:val="BodyTextChar1"/>
    <w:link w:val="Bulletpointsbody"/>
    <w:rsid w:val="00F07867"/>
    <w:rPr>
      <w:rFonts w:asciiTheme="minorHAnsi" w:hAnsiTheme="minorHAnsi"/>
      <w:szCs w:val="24"/>
      <w:lang w:val="fr-FR"/>
    </w:r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customStyle="1" w:styleId="Boilerplatehead">
    <w:name w:val="Boilerplate head"/>
    <w:rsid w:val="001316C2"/>
    <w:pPr>
      <w:spacing w:after="60" w:line="180" w:lineRule="exact"/>
    </w:pPr>
    <w:rPr>
      <w:rFonts w:ascii="Arial" w:hAnsi="Arial"/>
      <w:b/>
      <w:bCs/>
      <w:color w:val="2F2F2F"/>
      <w:sz w:val="16"/>
      <w:szCs w:val="24"/>
    </w:rPr>
  </w:style>
  <w:style w:type="paragraph" w:styleId="NormalWeb">
    <w:name w:val="Normal (Web)"/>
    <w:basedOn w:val="Normal"/>
    <w:uiPriority w:val="99"/>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Cs w:val="20"/>
    </w:rPr>
  </w:style>
  <w:style w:type="numbering" w:customStyle="1" w:styleId="OpmaakprofielMetopsommingstekens10pt">
    <w:name w:val="Opmaakprofiel Met opsommingstekens 10 pt"/>
    <w:basedOn w:val="NoList"/>
    <w:pPr>
      <w:numPr>
        <w:numId w:val="14"/>
      </w:numPr>
    </w:pPr>
  </w:style>
  <w:style w:type="paragraph" w:styleId="Salutation">
    <w:name w:val="Salutation"/>
    <w:basedOn w:val="Normal"/>
    <w:next w:val="Normal"/>
    <w:semiHidden/>
  </w:style>
  <w:style w:type="paragraph" w:styleId="Signature">
    <w:name w:val="Signature"/>
    <w:basedOn w:val="Normal"/>
    <w:semiHidden/>
    <w:pPr>
      <w:ind w:left="4252"/>
    </w:pPr>
  </w:style>
  <w:style w:type="table" w:styleId="Table3Deffects1">
    <w:name w:val="Table 3D effects 1"/>
    <w:basedOn w:val="TableNormal"/>
    <w:semiHidden/>
    <w:pPr>
      <w:spacing w:after="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pPr>
      <w:spacing w:after="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ilerplate">
    <w:name w:val="Boilerplate"/>
    <w:rsid w:val="00F07867"/>
    <w:pPr>
      <w:spacing w:after="80" w:line="170" w:lineRule="exact"/>
    </w:pPr>
    <w:rPr>
      <w:rFonts w:asciiTheme="minorHAnsi" w:hAnsiTheme="minorHAnsi"/>
      <w:color w:val="333333" w:themeColor="text1"/>
      <w:sz w:val="14"/>
      <w:szCs w:val="24"/>
      <w:lang w:val="en-US"/>
    </w:rPr>
  </w:style>
  <w:style w:type="paragraph" w:customStyle="1" w:styleId="Headingtop">
    <w:name w:val="Heading top"/>
    <w:basedOn w:val="Heading1"/>
    <w:link w:val="HeadingtopChar"/>
    <w:autoRedefine/>
    <w:rsid w:val="000A44AE"/>
    <w:pPr>
      <w:spacing w:before="0" w:after="0"/>
      <w:ind w:right="0"/>
      <w:outlineLvl w:val="9"/>
    </w:pPr>
    <w:rPr>
      <w:color w:val="FF6200" w:themeColor="text2"/>
      <w:sz w:val="18"/>
      <w:szCs w:val="18"/>
      <w:lang w:val="en-GB"/>
    </w:rPr>
  </w:style>
  <w:style w:type="paragraph" w:customStyle="1" w:styleId="HeadingDatum">
    <w:name w:val="Heading Datum"/>
    <w:basedOn w:val="Normal"/>
    <w:qFormat/>
    <w:rsid w:val="00363B38"/>
    <w:pPr>
      <w:framePr w:hSpace="141" w:wrap="auto" w:vAnchor="text" w:hAnchor="margin" w:y="270"/>
      <w:jc w:val="right"/>
    </w:pPr>
    <w:rPr>
      <w:rFonts w:cs="Arial"/>
      <w:szCs w:val="20"/>
      <w:lang w:val="en-GB"/>
    </w:rPr>
  </w:style>
  <w:style w:type="character" w:customStyle="1" w:styleId="HeadingtopChar">
    <w:name w:val="Heading top Char"/>
    <w:link w:val="Headingtop"/>
    <w:rsid w:val="000A44AE"/>
    <w:rPr>
      <w:rFonts w:ascii="Arial" w:hAnsi="Arial" w:cs="Arial"/>
      <w:b/>
      <w:color w:val="FF6200" w:themeColor="text2"/>
      <w:sz w:val="18"/>
      <w:szCs w:val="18"/>
      <w:lang w:val="en-GB"/>
    </w:rPr>
  </w:style>
  <w:style w:type="paragraph" w:customStyle="1" w:styleId="Discriptor">
    <w:name w:val="Discriptor"/>
    <w:semiHidden/>
    <w:rsid w:val="008F44FF"/>
    <w:pPr>
      <w:spacing w:after="100" w:afterAutospacing="1"/>
      <w:jc w:val="right"/>
    </w:pPr>
    <w:rPr>
      <w:rFonts w:ascii="Arial" w:hAnsi="Arial" w:cs="Arial"/>
      <w:b/>
      <w:color w:val="FF6200" w:themeColor="text2"/>
      <w:spacing w:val="10"/>
      <w:sz w:val="22"/>
      <w:szCs w:val="18"/>
      <w:lang w:val="en-GB"/>
    </w:rPr>
  </w:style>
  <w:style w:type="paragraph" w:customStyle="1" w:styleId="Bulletpointsheadline">
    <w:name w:val="Bullet points headline"/>
    <w:basedOn w:val="Headline"/>
    <w:pPr>
      <w:numPr>
        <w:numId w:val="15"/>
      </w:numPr>
    </w:pPr>
    <w:rPr>
      <w:rFonts w:cs="Arial"/>
      <w:caps/>
      <w:color w:val="000080"/>
      <w:sz w:val="20"/>
    </w:rPr>
  </w:style>
  <w:style w:type="paragraph" w:customStyle="1" w:styleId="Drafttext">
    <w:name w:val="Draft text"/>
    <w:link w:val="DrafttextCharChar"/>
    <w:qFormat/>
    <w:rsid w:val="00F07867"/>
    <w:pPr>
      <w:numPr>
        <w:numId w:val="18"/>
      </w:numPr>
      <w:spacing w:after="160"/>
    </w:pPr>
    <w:rPr>
      <w:rFonts w:asciiTheme="minorHAnsi" w:hAnsiTheme="minorHAnsi" w:cs="Arial"/>
      <w:lang w:val="en-GB"/>
    </w:rPr>
  </w:style>
  <w:style w:type="character" w:customStyle="1" w:styleId="DrafttextCharChar">
    <w:name w:val="Draft text Char Char"/>
    <w:link w:val="Drafttext"/>
    <w:rsid w:val="00F07867"/>
    <w:rPr>
      <w:rFonts w:asciiTheme="minorHAnsi" w:hAnsiTheme="minorHAnsi" w:cs="Arial"/>
      <w:lang w:val="en-GB"/>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pPr>
      <w:ind w:left="708"/>
    </w:pPr>
  </w:style>
  <w:style w:type="paragraph" w:styleId="Revision">
    <w:name w:val="Revision"/>
    <w:hidden/>
    <w:uiPriority w:val="99"/>
    <w:semiHidden/>
    <w:rsid w:val="00F97D14"/>
    <w:rPr>
      <w:sz w:val="24"/>
      <w:szCs w:val="24"/>
    </w:rPr>
  </w:style>
  <w:style w:type="paragraph" w:customStyle="1" w:styleId="StyleBulletpointstopBefore2ptAfter2pt">
    <w:name w:val="Style Bullet points top + Before:  2 pt After:  2 pt"/>
    <w:basedOn w:val="Bulletpointstop"/>
    <w:semiHidden/>
    <w:rsid w:val="00C60C6F"/>
    <w:pPr>
      <w:spacing w:before="40" w:after="40"/>
    </w:pPr>
  </w:style>
  <w:style w:type="paragraph" w:customStyle="1" w:styleId="StyleBulletpointstopBefore2ptAfter2pt1">
    <w:name w:val="Style Bullet points top + Before:  2 pt After:  2 pt1"/>
    <w:basedOn w:val="Bulletpointstop"/>
    <w:semiHidden/>
    <w:rsid w:val="00C60C6F"/>
    <w:pPr>
      <w:spacing w:after="40"/>
    </w:pPr>
  </w:style>
  <w:style w:type="paragraph" w:customStyle="1" w:styleId="StyleBulletpointstopBefore2ptAfter2pt2">
    <w:name w:val="Style Bullet points top + Before:  2 pt After:  2 pt2"/>
    <w:basedOn w:val="Bulletpointstop"/>
    <w:semiHidden/>
    <w:rsid w:val="00C60C6F"/>
    <w:pPr>
      <w:spacing w:before="40" w:after="120"/>
    </w:pPr>
  </w:style>
  <w:style w:type="paragraph" w:customStyle="1" w:styleId="StyleEnquiriesBold">
    <w:name w:val="Style Enquiries + Bold"/>
    <w:basedOn w:val="Enquiries"/>
    <w:semiHidden/>
    <w:rsid w:val="008F44FF"/>
    <w:rPr>
      <w:b/>
      <w:bCs/>
    </w:rPr>
  </w:style>
  <w:style w:type="paragraph" w:customStyle="1" w:styleId="StyleBulletpointsbodyLeft0cmFirstline0cm">
    <w:name w:val="Style Bullet points body + Left:  0 cm First line:  0 cm"/>
    <w:semiHidden/>
    <w:rsid w:val="008F44FF"/>
    <w:rPr>
      <w:rFonts w:ascii="Arial" w:eastAsia="Times New Roman" w:hAnsi="Arial"/>
      <w:lang w:val="fr-FR"/>
    </w:rPr>
  </w:style>
  <w:style w:type="character" w:customStyle="1" w:styleId="FooterChar">
    <w:name w:val="Footer Char"/>
    <w:basedOn w:val="DefaultParagraphFont"/>
    <w:link w:val="Footer"/>
    <w:uiPriority w:val="99"/>
    <w:rsid w:val="0060388B"/>
    <w:rPr>
      <w:rFonts w:ascii="Arial" w:hAnsi="Arial"/>
      <w:color w:val="000000"/>
      <w:szCs w:val="24"/>
    </w:rPr>
  </w:style>
  <w:style w:type="character" w:styleId="Strong">
    <w:name w:val="Strong"/>
    <w:basedOn w:val="DefaultParagraphFont"/>
    <w:uiPriority w:val="22"/>
    <w:qFormat/>
    <w:rsid w:val="000B0EF9"/>
    <w:rPr>
      <w:b/>
      <w:bCs/>
    </w:rPr>
  </w:style>
  <w:style w:type="character" w:customStyle="1" w:styleId="apple-converted-space">
    <w:name w:val="apple-converted-space"/>
    <w:basedOn w:val="DefaultParagraphFont"/>
    <w:rsid w:val="00125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03603">
      <w:bodyDiv w:val="1"/>
      <w:marLeft w:val="0"/>
      <w:marRight w:val="0"/>
      <w:marTop w:val="0"/>
      <w:marBottom w:val="0"/>
      <w:divBdr>
        <w:top w:val="none" w:sz="0" w:space="0" w:color="auto"/>
        <w:left w:val="none" w:sz="0" w:space="0" w:color="auto"/>
        <w:bottom w:val="none" w:sz="0" w:space="0" w:color="auto"/>
        <w:right w:val="none" w:sz="0" w:space="0" w:color="auto"/>
      </w:divBdr>
      <w:divsChild>
        <w:div w:id="1247114682">
          <w:marLeft w:val="274"/>
          <w:marRight w:val="0"/>
          <w:marTop w:val="80"/>
          <w:marBottom w:val="80"/>
          <w:divBdr>
            <w:top w:val="none" w:sz="0" w:space="0" w:color="auto"/>
            <w:left w:val="none" w:sz="0" w:space="0" w:color="auto"/>
            <w:bottom w:val="none" w:sz="0" w:space="0" w:color="auto"/>
            <w:right w:val="none" w:sz="0" w:space="0" w:color="auto"/>
          </w:divBdr>
        </w:div>
      </w:divsChild>
    </w:div>
    <w:div w:id="219370058">
      <w:bodyDiv w:val="1"/>
      <w:marLeft w:val="0"/>
      <w:marRight w:val="0"/>
      <w:marTop w:val="0"/>
      <w:marBottom w:val="0"/>
      <w:divBdr>
        <w:top w:val="none" w:sz="0" w:space="0" w:color="auto"/>
        <w:left w:val="none" w:sz="0" w:space="0" w:color="auto"/>
        <w:bottom w:val="none" w:sz="0" w:space="0" w:color="auto"/>
        <w:right w:val="none" w:sz="0" w:space="0" w:color="auto"/>
      </w:divBdr>
      <w:divsChild>
        <w:div w:id="876967865">
          <w:marLeft w:val="0"/>
          <w:marRight w:val="0"/>
          <w:marTop w:val="0"/>
          <w:marBottom w:val="0"/>
          <w:divBdr>
            <w:top w:val="none" w:sz="0" w:space="0" w:color="auto"/>
            <w:left w:val="none" w:sz="0" w:space="0" w:color="auto"/>
            <w:bottom w:val="none" w:sz="0" w:space="0" w:color="auto"/>
            <w:right w:val="none" w:sz="0" w:space="0" w:color="auto"/>
          </w:divBdr>
        </w:div>
      </w:divsChild>
    </w:div>
    <w:div w:id="363139750">
      <w:bodyDiv w:val="1"/>
      <w:marLeft w:val="0"/>
      <w:marRight w:val="0"/>
      <w:marTop w:val="0"/>
      <w:marBottom w:val="0"/>
      <w:divBdr>
        <w:top w:val="none" w:sz="0" w:space="0" w:color="auto"/>
        <w:left w:val="none" w:sz="0" w:space="0" w:color="auto"/>
        <w:bottom w:val="none" w:sz="0" w:space="0" w:color="auto"/>
        <w:right w:val="none" w:sz="0" w:space="0" w:color="auto"/>
      </w:divBdr>
      <w:divsChild>
        <w:div w:id="1501695668">
          <w:marLeft w:val="0"/>
          <w:marRight w:val="0"/>
          <w:marTop w:val="0"/>
          <w:marBottom w:val="0"/>
          <w:divBdr>
            <w:top w:val="none" w:sz="0" w:space="0" w:color="auto"/>
            <w:left w:val="none" w:sz="0" w:space="0" w:color="auto"/>
            <w:bottom w:val="none" w:sz="0" w:space="0" w:color="auto"/>
            <w:right w:val="none" w:sz="0" w:space="0" w:color="auto"/>
          </w:divBdr>
          <w:divsChild>
            <w:div w:id="1259023759">
              <w:marLeft w:val="0"/>
              <w:marRight w:val="0"/>
              <w:marTop w:val="0"/>
              <w:marBottom w:val="0"/>
              <w:divBdr>
                <w:top w:val="none" w:sz="0" w:space="0" w:color="auto"/>
                <w:left w:val="none" w:sz="0" w:space="0" w:color="auto"/>
                <w:bottom w:val="none" w:sz="0" w:space="0" w:color="auto"/>
                <w:right w:val="none" w:sz="0" w:space="0" w:color="auto"/>
              </w:divBdr>
              <w:divsChild>
                <w:div w:id="184441878">
                  <w:marLeft w:val="0"/>
                  <w:marRight w:val="0"/>
                  <w:marTop w:val="0"/>
                  <w:marBottom w:val="0"/>
                  <w:divBdr>
                    <w:top w:val="none" w:sz="0" w:space="0" w:color="auto"/>
                    <w:left w:val="none" w:sz="0" w:space="0" w:color="auto"/>
                    <w:bottom w:val="none" w:sz="0" w:space="0" w:color="auto"/>
                    <w:right w:val="none" w:sz="0" w:space="0" w:color="auto"/>
                  </w:divBdr>
                  <w:divsChild>
                    <w:div w:id="1232235434">
                      <w:marLeft w:val="0"/>
                      <w:marRight w:val="0"/>
                      <w:marTop w:val="0"/>
                      <w:marBottom w:val="0"/>
                      <w:divBdr>
                        <w:top w:val="none" w:sz="0" w:space="0" w:color="auto"/>
                        <w:left w:val="none" w:sz="0" w:space="0" w:color="auto"/>
                        <w:bottom w:val="none" w:sz="0" w:space="0" w:color="auto"/>
                        <w:right w:val="none" w:sz="0" w:space="0" w:color="auto"/>
                      </w:divBdr>
                      <w:divsChild>
                        <w:div w:id="1989702609">
                          <w:marLeft w:val="0"/>
                          <w:marRight w:val="0"/>
                          <w:marTop w:val="0"/>
                          <w:marBottom w:val="0"/>
                          <w:divBdr>
                            <w:top w:val="none" w:sz="0" w:space="0" w:color="auto"/>
                            <w:left w:val="none" w:sz="0" w:space="0" w:color="auto"/>
                            <w:bottom w:val="none" w:sz="0" w:space="0" w:color="auto"/>
                            <w:right w:val="none" w:sz="0" w:space="0" w:color="auto"/>
                          </w:divBdr>
                          <w:divsChild>
                            <w:div w:id="2081714077">
                              <w:marLeft w:val="0"/>
                              <w:marRight w:val="0"/>
                              <w:marTop w:val="0"/>
                              <w:marBottom w:val="0"/>
                              <w:divBdr>
                                <w:top w:val="none" w:sz="0" w:space="0" w:color="auto"/>
                                <w:left w:val="none" w:sz="0" w:space="0" w:color="auto"/>
                                <w:bottom w:val="none" w:sz="0" w:space="0" w:color="auto"/>
                                <w:right w:val="none" w:sz="0" w:space="0" w:color="auto"/>
                              </w:divBdr>
                              <w:divsChild>
                                <w:div w:id="165526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917938">
      <w:bodyDiv w:val="1"/>
      <w:marLeft w:val="0"/>
      <w:marRight w:val="0"/>
      <w:marTop w:val="0"/>
      <w:marBottom w:val="0"/>
      <w:divBdr>
        <w:top w:val="none" w:sz="0" w:space="0" w:color="auto"/>
        <w:left w:val="none" w:sz="0" w:space="0" w:color="auto"/>
        <w:bottom w:val="none" w:sz="0" w:space="0" w:color="auto"/>
        <w:right w:val="none" w:sz="0" w:space="0" w:color="auto"/>
      </w:divBdr>
    </w:div>
    <w:div w:id="772018094">
      <w:bodyDiv w:val="1"/>
      <w:marLeft w:val="0"/>
      <w:marRight w:val="0"/>
      <w:marTop w:val="0"/>
      <w:marBottom w:val="0"/>
      <w:divBdr>
        <w:top w:val="none" w:sz="0" w:space="0" w:color="auto"/>
        <w:left w:val="none" w:sz="0" w:space="0" w:color="auto"/>
        <w:bottom w:val="none" w:sz="0" w:space="0" w:color="auto"/>
        <w:right w:val="none" w:sz="0" w:space="0" w:color="auto"/>
      </w:divBdr>
    </w:div>
    <w:div w:id="950473053">
      <w:bodyDiv w:val="1"/>
      <w:marLeft w:val="0"/>
      <w:marRight w:val="0"/>
      <w:marTop w:val="0"/>
      <w:marBottom w:val="0"/>
      <w:divBdr>
        <w:top w:val="none" w:sz="0" w:space="0" w:color="auto"/>
        <w:left w:val="none" w:sz="0" w:space="0" w:color="auto"/>
        <w:bottom w:val="none" w:sz="0" w:space="0" w:color="auto"/>
        <w:right w:val="none" w:sz="0" w:space="0" w:color="auto"/>
      </w:divBdr>
    </w:div>
    <w:div w:id="1048803397">
      <w:bodyDiv w:val="1"/>
      <w:marLeft w:val="0"/>
      <w:marRight w:val="0"/>
      <w:marTop w:val="0"/>
      <w:marBottom w:val="0"/>
      <w:divBdr>
        <w:top w:val="none" w:sz="0" w:space="0" w:color="auto"/>
        <w:left w:val="none" w:sz="0" w:space="0" w:color="auto"/>
        <w:bottom w:val="none" w:sz="0" w:space="0" w:color="auto"/>
        <w:right w:val="none" w:sz="0" w:space="0" w:color="auto"/>
      </w:divBdr>
      <w:divsChild>
        <w:div w:id="1726878473">
          <w:marLeft w:val="0"/>
          <w:marRight w:val="0"/>
          <w:marTop w:val="0"/>
          <w:marBottom w:val="0"/>
          <w:divBdr>
            <w:top w:val="none" w:sz="0" w:space="0" w:color="auto"/>
            <w:left w:val="none" w:sz="0" w:space="0" w:color="auto"/>
            <w:bottom w:val="none" w:sz="0" w:space="0" w:color="auto"/>
            <w:right w:val="none" w:sz="0" w:space="0" w:color="auto"/>
          </w:divBdr>
          <w:divsChild>
            <w:div w:id="1959600543">
              <w:marLeft w:val="0"/>
              <w:marRight w:val="0"/>
              <w:marTop w:val="15"/>
              <w:marBottom w:val="0"/>
              <w:divBdr>
                <w:top w:val="none" w:sz="0" w:space="0" w:color="auto"/>
                <w:left w:val="none" w:sz="0" w:space="0" w:color="auto"/>
                <w:bottom w:val="none" w:sz="0" w:space="0" w:color="auto"/>
                <w:right w:val="none" w:sz="0" w:space="0" w:color="auto"/>
              </w:divBdr>
              <w:divsChild>
                <w:div w:id="116484733">
                  <w:marLeft w:val="0"/>
                  <w:marRight w:val="0"/>
                  <w:marTop w:val="0"/>
                  <w:marBottom w:val="0"/>
                  <w:divBdr>
                    <w:top w:val="none" w:sz="0" w:space="0" w:color="auto"/>
                    <w:left w:val="none" w:sz="0" w:space="0" w:color="auto"/>
                    <w:bottom w:val="none" w:sz="0" w:space="0" w:color="auto"/>
                    <w:right w:val="none" w:sz="0" w:space="0" w:color="auto"/>
                  </w:divBdr>
                  <w:divsChild>
                    <w:div w:id="350687737">
                      <w:marLeft w:val="0"/>
                      <w:marRight w:val="0"/>
                      <w:marTop w:val="0"/>
                      <w:marBottom w:val="0"/>
                      <w:divBdr>
                        <w:top w:val="none" w:sz="0" w:space="0" w:color="auto"/>
                        <w:left w:val="none" w:sz="0" w:space="0" w:color="auto"/>
                        <w:bottom w:val="none" w:sz="0" w:space="0" w:color="auto"/>
                        <w:right w:val="none" w:sz="0" w:space="0" w:color="auto"/>
                      </w:divBdr>
                      <w:divsChild>
                        <w:div w:id="2045322076">
                          <w:marLeft w:val="0"/>
                          <w:marRight w:val="0"/>
                          <w:marTop w:val="0"/>
                          <w:marBottom w:val="0"/>
                          <w:divBdr>
                            <w:top w:val="none" w:sz="0" w:space="0" w:color="auto"/>
                            <w:left w:val="none" w:sz="0" w:space="0" w:color="auto"/>
                            <w:bottom w:val="none" w:sz="0" w:space="0" w:color="auto"/>
                            <w:right w:val="none" w:sz="0" w:space="0" w:color="auto"/>
                          </w:divBdr>
                          <w:divsChild>
                            <w:div w:id="11464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643183">
      <w:bodyDiv w:val="1"/>
      <w:marLeft w:val="0"/>
      <w:marRight w:val="0"/>
      <w:marTop w:val="0"/>
      <w:marBottom w:val="0"/>
      <w:divBdr>
        <w:top w:val="none" w:sz="0" w:space="0" w:color="auto"/>
        <w:left w:val="none" w:sz="0" w:space="0" w:color="auto"/>
        <w:bottom w:val="none" w:sz="0" w:space="0" w:color="auto"/>
        <w:right w:val="none" w:sz="0" w:space="0" w:color="auto"/>
      </w:divBdr>
    </w:div>
    <w:div w:id="1142845996">
      <w:bodyDiv w:val="1"/>
      <w:marLeft w:val="0"/>
      <w:marRight w:val="0"/>
      <w:marTop w:val="0"/>
      <w:marBottom w:val="0"/>
      <w:divBdr>
        <w:top w:val="none" w:sz="0" w:space="0" w:color="auto"/>
        <w:left w:val="none" w:sz="0" w:space="0" w:color="auto"/>
        <w:bottom w:val="none" w:sz="0" w:space="0" w:color="auto"/>
        <w:right w:val="none" w:sz="0" w:space="0" w:color="auto"/>
      </w:divBdr>
    </w:div>
    <w:div w:id="1232694277">
      <w:bodyDiv w:val="1"/>
      <w:marLeft w:val="0"/>
      <w:marRight w:val="0"/>
      <w:marTop w:val="0"/>
      <w:marBottom w:val="0"/>
      <w:divBdr>
        <w:top w:val="none" w:sz="0" w:space="0" w:color="auto"/>
        <w:left w:val="none" w:sz="0" w:space="0" w:color="auto"/>
        <w:bottom w:val="none" w:sz="0" w:space="0" w:color="auto"/>
        <w:right w:val="none" w:sz="0" w:space="0" w:color="auto"/>
      </w:divBdr>
    </w:div>
    <w:div w:id="1265722588">
      <w:bodyDiv w:val="1"/>
      <w:marLeft w:val="0"/>
      <w:marRight w:val="0"/>
      <w:marTop w:val="0"/>
      <w:marBottom w:val="0"/>
      <w:divBdr>
        <w:top w:val="none" w:sz="0" w:space="0" w:color="auto"/>
        <w:left w:val="none" w:sz="0" w:space="0" w:color="auto"/>
        <w:bottom w:val="none" w:sz="0" w:space="0" w:color="auto"/>
        <w:right w:val="none" w:sz="0" w:space="0" w:color="auto"/>
      </w:divBdr>
      <w:divsChild>
        <w:div w:id="655306390">
          <w:marLeft w:val="0"/>
          <w:marRight w:val="0"/>
          <w:marTop w:val="0"/>
          <w:marBottom w:val="0"/>
          <w:divBdr>
            <w:top w:val="none" w:sz="0" w:space="0" w:color="auto"/>
            <w:left w:val="none" w:sz="0" w:space="0" w:color="auto"/>
            <w:bottom w:val="none" w:sz="0" w:space="0" w:color="auto"/>
            <w:right w:val="none" w:sz="0" w:space="0" w:color="auto"/>
          </w:divBdr>
          <w:divsChild>
            <w:div w:id="2099135994">
              <w:marLeft w:val="0"/>
              <w:marRight w:val="0"/>
              <w:marTop w:val="0"/>
              <w:marBottom w:val="0"/>
              <w:divBdr>
                <w:top w:val="none" w:sz="0" w:space="0" w:color="auto"/>
                <w:left w:val="none" w:sz="0" w:space="0" w:color="auto"/>
                <w:bottom w:val="none" w:sz="0" w:space="0" w:color="auto"/>
                <w:right w:val="none" w:sz="0" w:space="0" w:color="auto"/>
              </w:divBdr>
              <w:divsChild>
                <w:div w:id="1287349812">
                  <w:marLeft w:val="0"/>
                  <w:marRight w:val="0"/>
                  <w:marTop w:val="0"/>
                  <w:marBottom w:val="0"/>
                  <w:divBdr>
                    <w:top w:val="none" w:sz="0" w:space="0" w:color="auto"/>
                    <w:left w:val="none" w:sz="0" w:space="0" w:color="auto"/>
                    <w:bottom w:val="none" w:sz="0" w:space="0" w:color="auto"/>
                    <w:right w:val="none" w:sz="0" w:space="0" w:color="auto"/>
                  </w:divBdr>
                  <w:divsChild>
                    <w:div w:id="498666375">
                      <w:marLeft w:val="0"/>
                      <w:marRight w:val="0"/>
                      <w:marTop w:val="0"/>
                      <w:marBottom w:val="0"/>
                      <w:divBdr>
                        <w:top w:val="none" w:sz="0" w:space="0" w:color="auto"/>
                        <w:left w:val="none" w:sz="0" w:space="0" w:color="auto"/>
                        <w:bottom w:val="none" w:sz="0" w:space="0" w:color="auto"/>
                        <w:right w:val="none" w:sz="0" w:space="0" w:color="auto"/>
                      </w:divBdr>
                      <w:divsChild>
                        <w:div w:id="1737126937">
                          <w:marLeft w:val="0"/>
                          <w:marRight w:val="0"/>
                          <w:marTop w:val="0"/>
                          <w:marBottom w:val="0"/>
                          <w:divBdr>
                            <w:top w:val="none" w:sz="0" w:space="0" w:color="auto"/>
                            <w:left w:val="none" w:sz="0" w:space="0" w:color="auto"/>
                            <w:bottom w:val="none" w:sz="0" w:space="0" w:color="auto"/>
                            <w:right w:val="none" w:sz="0" w:space="0" w:color="auto"/>
                          </w:divBdr>
                          <w:divsChild>
                            <w:div w:id="572471352">
                              <w:marLeft w:val="0"/>
                              <w:marRight w:val="0"/>
                              <w:marTop w:val="0"/>
                              <w:marBottom w:val="0"/>
                              <w:divBdr>
                                <w:top w:val="none" w:sz="0" w:space="0" w:color="auto"/>
                                <w:left w:val="none" w:sz="0" w:space="0" w:color="auto"/>
                                <w:bottom w:val="none" w:sz="0" w:space="0" w:color="auto"/>
                                <w:right w:val="none" w:sz="0" w:space="0" w:color="auto"/>
                              </w:divBdr>
                              <w:divsChild>
                                <w:div w:id="316962398">
                                  <w:marLeft w:val="0"/>
                                  <w:marRight w:val="0"/>
                                  <w:marTop w:val="0"/>
                                  <w:marBottom w:val="0"/>
                                  <w:divBdr>
                                    <w:top w:val="none" w:sz="0" w:space="0" w:color="auto"/>
                                    <w:left w:val="none" w:sz="0" w:space="0" w:color="auto"/>
                                    <w:bottom w:val="none" w:sz="0" w:space="0" w:color="auto"/>
                                    <w:right w:val="none" w:sz="0" w:space="0" w:color="auto"/>
                                  </w:divBdr>
                                  <w:divsChild>
                                    <w:div w:id="14488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879006">
      <w:bodyDiv w:val="1"/>
      <w:marLeft w:val="0"/>
      <w:marRight w:val="0"/>
      <w:marTop w:val="0"/>
      <w:marBottom w:val="0"/>
      <w:divBdr>
        <w:top w:val="none" w:sz="0" w:space="0" w:color="auto"/>
        <w:left w:val="none" w:sz="0" w:space="0" w:color="auto"/>
        <w:bottom w:val="none" w:sz="0" w:space="0" w:color="auto"/>
        <w:right w:val="none" w:sz="0" w:space="0" w:color="auto"/>
      </w:divBdr>
      <w:divsChild>
        <w:div w:id="1349718126">
          <w:marLeft w:val="0"/>
          <w:marRight w:val="0"/>
          <w:marTop w:val="0"/>
          <w:marBottom w:val="0"/>
          <w:divBdr>
            <w:top w:val="none" w:sz="0" w:space="0" w:color="auto"/>
            <w:left w:val="none" w:sz="0" w:space="0" w:color="auto"/>
            <w:bottom w:val="none" w:sz="0" w:space="0" w:color="auto"/>
            <w:right w:val="none" w:sz="0" w:space="0" w:color="auto"/>
          </w:divBdr>
          <w:divsChild>
            <w:div w:id="1380516169">
              <w:marLeft w:val="0"/>
              <w:marRight w:val="0"/>
              <w:marTop w:val="0"/>
              <w:marBottom w:val="0"/>
              <w:divBdr>
                <w:top w:val="none" w:sz="0" w:space="0" w:color="auto"/>
                <w:left w:val="none" w:sz="0" w:space="0" w:color="auto"/>
                <w:bottom w:val="none" w:sz="0" w:space="0" w:color="auto"/>
                <w:right w:val="none" w:sz="0" w:space="0" w:color="auto"/>
              </w:divBdr>
              <w:divsChild>
                <w:div w:id="1013920550">
                  <w:marLeft w:val="0"/>
                  <w:marRight w:val="0"/>
                  <w:marTop w:val="0"/>
                  <w:marBottom w:val="0"/>
                  <w:divBdr>
                    <w:top w:val="none" w:sz="0" w:space="0" w:color="auto"/>
                    <w:left w:val="none" w:sz="0" w:space="0" w:color="auto"/>
                    <w:bottom w:val="none" w:sz="0" w:space="0" w:color="auto"/>
                    <w:right w:val="none" w:sz="0" w:space="0" w:color="auto"/>
                  </w:divBdr>
                  <w:divsChild>
                    <w:div w:id="539979402">
                      <w:marLeft w:val="0"/>
                      <w:marRight w:val="0"/>
                      <w:marTop w:val="0"/>
                      <w:marBottom w:val="0"/>
                      <w:divBdr>
                        <w:top w:val="none" w:sz="0" w:space="0" w:color="auto"/>
                        <w:left w:val="none" w:sz="0" w:space="0" w:color="auto"/>
                        <w:bottom w:val="none" w:sz="0" w:space="0" w:color="auto"/>
                        <w:right w:val="none" w:sz="0" w:space="0" w:color="auto"/>
                      </w:divBdr>
                      <w:divsChild>
                        <w:div w:id="250895587">
                          <w:marLeft w:val="0"/>
                          <w:marRight w:val="0"/>
                          <w:marTop w:val="0"/>
                          <w:marBottom w:val="0"/>
                          <w:divBdr>
                            <w:top w:val="none" w:sz="0" w:space="0" w:color="auto"/>
                            <w:left w:val="none" w:sz="0" w:space="0" w:color="auto"/>
                            <w:bottom w:val="none" w:sz="0" w:space="0" w:color="auto"/>
                            <w:right w:val="none" w:sz="0" w:space="0" w:color="auto"/>
                          </w:divBdr>
                          <w:divsChild>
                            <w:div w:id="136204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996784">
      <w:bodyDiv w:val="1"/>
      <w:marLeft w:val="0"/>
      <w:marRight w:val="0"/>
      <w:marTop w:val="0"/>
      <w:marBottom w:val="0"/>
      <w:divBdr>
        <w:top w:val="none" w:sz="0" w:space="0" w:color="auto"/>
        <w:left w:val="none" w:sz="0" w:space="0" w:color="auto"/>
        <w:bottom w:val="none" w:sz="0" w:space="0" w:color="auto"/>
        <w:right w:val="none" w:sz="0" w:space="0" w:color="auto"/>
      </w:divBdr>
    </w:div>
    <w:div w:id="1384330671">
      <w:bodyDiv w:val="1"/>
      <w:marLeft w:val="0"/>
      <w:marRight w:val="0"/>
      <w:marTop w:val="0"/>
      <w:marBottom w:val="0"/>
      <w:divBdr>
        <w:top w:val="none" w:sz="0" w:space="0" w:color="auto"/>
        <w:left w:val="none" w:sz="0" w:space="0" w:color="auto"/>
        <w:bottom w:val="none" w:sz="0" w:space="0" w:color="auto"/>
        <w:right w:val="none" w:sz="0" w:space="0" w:color="auto"/>
      </w:divBdr>
      <w:divsChild>
        <w:div w:id="2046130176">
          <w:marLeft w:val="0"/>
          <w:marRight w:val="0"/>
          <w:marTop w:val="0"/>
          <w:marBottom w:val="0"/>
          <w:divBdr>
            <w:top w:val="none" w:sz="0" w:space="0" w:color="auto"/>
            <w:left w:val="none" w:sz="0" w:space="0" w:color="auto"/>
            <w:bottom w:val="none" w:sz="0" w:space="0" w:color="auto"/>
            <w:right w:val="none" w:sz="0" w:space="0" w:color="auto"/>
          </w:divBdr>
        </w:div>
      </w:divsChild>
    </w:div>
    <w:div w:id="1397824072">
      <w:bodyDiv w:val="1"/>
      <w:marLeft w:val="0"/>
      <w:marRight w:val="0"/>
      <w:marTop w:val="0"/>
      <w:marBottom w:val="0"/>
      <w:divBdr>
        <w:top w:val="none" w:sz="0" w:space="0" w:color="auto"/>
        <w:left w:val="none" w:sz="0" w:space="0" w:color="auto"/>
        <w:bottom w:val="none" w:sz="0" w:space="0" w:color="auto"/>
        <w:right w:val="none" w:sz="0" w:space="0" w:color="auto"/>
      </w:divBdr>
      <w:divsChild>
        <w:div w:id="1225994813">
          <w:marLeft w:val="0"/>
          <w:marRight w:val="0"/>
          <w:marTop w:val="0"/>
          <w:marBottom w:val="0"/>
          <w:divBdr>
            <w:top w:val="none" w:sz="0" w:space="0" w:color="auto"/>
            <w:left w:val="none" w:sz="0" w:space="0" w:color="auto"/>
            <w:bottom w:val="none" w:sz="0" w:space="0" w:color="auto"/>
            <w:right w:val="none" w:sz="0" w:space="0" w:color="auto"/>
          </w:divBdr>
          <w:divsChild>
            <w:div w:id="1604612092">
              <w:marLeft w:val="0"/>
              <w:marRight w:val="0"/>
              <w:marTop w:val="0"/>
              <w:marBottom w:val="0"/>
              <w:divBdr>
                <w:top w:val="none" w:sz="0" w:space="0" w:color="auto"/>
                <w:left w:val="none" w:sz="0" w:space="0" w:color="auto"/>
                <w:bottom w:val="none" w:sz="0" w:space="0" w:color="auto"/>
                <w:right w:val="none" w:sz="0" w:space="0" w:color="auto"/>
              </w:divBdr>
              <w:divsChild>
                <w:div w:id="113982023">
                  <w:marLeft w:val="150"/>
                  <w:marRight w:val="150"/>
                  <w:marTop w:val="0"/>
                  <w:marBottom w:val="0"/>
                  <w:divBdr>
                    <w:top w:val="none" w:sz="0" w:space="0" w:color="auto"/>
                    <w:left w:val="none" w:sz="0" w:space="0" w:color="auto"/>
                    <w:bottom w:val="none" w:sz="0" w:space="0" w:color="auto"/>
                    <w:right w:val="none" w:sz="0" w:space="0" w:color="auto"/>
                  </w:divBdr>
                  <w:divsChild>
                    <w:div w:id="308629823">
                      <w:marLeft w:val="-150"/>
                      <w:marRight w:val="-150"/>
                      <w:marTop w:val="0"/>
                      <w:marBottom w:val="0"/>
                      <w:divBdr>
                        <w:top w:val="none" w:sz="0" w:space="0" w:color="auto"/>
                        <w:left w:val="none" w:sz="0" w:space="0" w:color="auto"/>
                        <w:bottom w:val="none" w:sz="0" w:space="0" w:color="auto"/>
                        <w:right w:val="none" w:sz="0" w:space="0" w:color="auto"/>
                      </w:divBdr>
                      <w:divsChild>
                        <w:div w:id="650911963">
                          <w:marLeft w:val="150"/>
                          <w:marRight w:val="150"/>
                          <w:marTop w:val="0"/>
                          <w:marBottom w:val="0"/>
                          <w:divBdr>
                            <w:top w:val="none" w:sz="0" w:space="0" w:color="auto"/>
                            <w:left w:val="none" w:sz="0" w:space="0" w:color="auto"/>
                            <w:bottom w:val="none" w:sz="0" w:space="0" w:color="auto"/>
                            <w:right w:val="none" w:sz="0" w:space="0" w:color="auto"/>
                          </w:divBdr>
                          <w:divsChild>
                            <w:div w:id="17181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4179244">
      <w:bodyDiv w:val="1"/>
      <w:marLeft w:val="0"/>
      <w:marRight w:val="0"/>
      <w:marTop w:val="0"/>
      <w:marBottom w:val="0"/>
      <w:divBdr>
        <w:top w:val="none" w:sz="0" w:space="0" w:color="auto"/>
        <w:left w:val="none" w:sz="0" w:space="0" w:color="auto"/>
        <w:bottom w:val="none" w:sz="0" w:space="0" w:color="auto"/>
        <w:right w:val="none" w:sz="0" w:space="0" w:color="auto"/>
      </w:divBdr>
    </w:div>
    <w:div w:id="1500197602">
      <w:bodyDiv w:val="1"/>
      <w:marLeft w:val="0"/>
      <w:marRight w:val="0"/>
      <w:marTop w:val="0"/>
      <w:marBottom w:val="0"/>
      <w:divBdr>
        <w:top w:val="none" w:sz="0" w:space="0" w:color="auto"/>
        <w:left w:val="none" w:sz="0" w:space="0" w:color="auto"/>
        <w:bottom w:val="none" w:sz="0" w:space="0" w:color="auto"/>
        <w:right w:val="none" w:sz="0" w:space="0" w:color="auto"/>
      </w:divBdr>
      <w:divsChild>
        <w:div w:id="23942479">
          <w:marLeft w:val="0"/>
          <w:marRight w:val="0"/>
          <w:marTop w:val="0"/>
          <w:marBottom w:val="0"/>
          <w:divBdr>
            <w:top w:val="none" w:sz="0" w:space="0" w:color="auto"/>
            <w:left w:val="none" w:sz="0" w:space="0" w:color="auto"/>
            <w:bottom w:val="none" w:sz="0" w:space="0" w:color="auto"/>
            <w:right w:val="none" w:sz="0" w:space="0" w:color="auto"/>
          </w:divBdr>
        </w:div>
        <w:div w:id="1402169208">
          <w:marLeft w:val="0"/>
          <w:marRight w:val="0"/>
          <w:marTop w:val="0"/>
          <w:marBottom w:val="0"/>
          <w:divBdr>
            <w:top w:val="none" w:sz="0" w:space="0" w:color="auto"/>
            <w:left w:val="none" w:sz="0" w:space="0" w:color="auto"/>
            <w:bottom w:val="none" w:sz="0" w:space="0" w:color="auto"/>
            <w:right w:val="none" w:sz="0" w:space="0" w:color="auto"/>
          </w:divBdr>
        </w:div>
        <w:div w:id="1705907600">
          <w:marLeft w:val="0"/>
          <w:marRight w:val="0"/>
          <w:marTop w:val="0"/>
          <w:marBottom w:val="0"/>
          <w:divBdr>
            <w:top w:val="none" w:sz="0" w:space="0" w:color="auto"/>
            <w:left w:val="none" w:sz="0" w:space="0" w:color="auto"/>
            <w:bottom w:val="none" w:sz="0" w:space="0" w:color="auto"/>
            <w:right w:val="none" w:sz="0" w:space="0" w:color="auto"/>
          </w:divBdr>
        </w:div>
      </w:divsChild>
    </w:div>
    <w:div w:id="1524202782">
      <w:bodyDiv w:val="1"/>
      <w:marLeft w:val="0"/>
      <w:marRight w:val="0"/>
      <w:marTop w:val="0"/>
      <w:marBottom w:val="0"/>
      <w:divBdr>
        <w:top w:val="none" w:sz="0" w:space="0" w:color="auto"/>
        <w:left w:val="none" w:sz="0" w:space="0" w:color="auto"/>
        <w:bottom w:val="none" w:sz="0" w:space="0" w:color="auto"/>
        <w:right w:val="none" w:sz="0" w:space="0" w:color="auto"/>
      </w:divBdr>
    </w:div>
    <w:div w:id="1528758346">
      <w:bodyDiv w:val="1"/>
      <w:marLeft w:val="0"/>
      <w:marRight w:val="0"/>
      <w:marTop w:val="0"/>
      <w:marBottom w:val="0"/>
      <w:divBdr>
        <w:top w:val="none" w:sz="0" w:space="0" w:color="auto"/>
        <w:left w:val="none" w:sz="0" w:space="0" w:color="auto"/>
        <w:bottom w:val="none" w:sz="0" w:space="0" w:color="auto"/>
        <w:right w:val="none" w:sz="0" w:space="0" w:color="auto"/>
      </w:divBdr>
      <w:divsChild>
        <w:div w:id="2138451627">
          <w:marLeft w:val="0"/>
          <w:marRight w:val="0"/>
          <w:marTop w:val="0"/>
          <w:marBottom w:val="0"/>
          <w:divBdr>
            <w:top w:val="none" w:sz="0" w:space="0" w:color="auto"/>
            <w:left w:val="none" w:sz="0" w:space="0" w:color="auto"/>
            <w:bottom w:val="none" w:sz="0" w:space="0" w:color="auto"/>
            <w:right w:val="none" w:sz="0" w:space="0" w:color="auto"/>
          </w:divBdr>
          <w:divsChild>
            <w:div w:id="5859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49747">
      <w:bodyDiv w:val="1"/>
      <w:marLeft w:val="0"/>
      <w:marRight w:val="0"/>
      <w:marTop w:val="0"/>
      <w:marBottom w:val="0"/>
      <w:divBdr>
        <w:top w:val="none" w:sz="0" w:space="0" w:color="auto"/>
        <w:left w:val="none" w:sz="0" w:space="0" w:color="auto"/>
        <w:bottom w:val="none" w:sz="0" w:space="0" w:color="auto"/>
        <w:right w:val="none" w:sz="0" w:space="0" w:color="auto"/>
      </w:divBdr>
    </w:div>
    <w:div w:id="1604530366">
      <w:bodyDiv w:val="1"/>
      <w:marLeft w:val="0"/>
      <w:marRight w:val="0"/>
      <w:marTop w:val="0"/>
      <w:marBottom w:val="0"/>
      <w:divBdr>
        <w:top w:val="none" w:sz="0" w:space="0" w:color="auto"/>
        <w:left w:val="none" w:sz="0" w:space="0" w:color="auto"/>
        <w:bottom w:val="none" w:sz="0" w:space="0" w:color="auto"/>
        <w:right w:val="none" w:sz="0" w:space="0" w:color="auto"/>
      </w:divBdr>
      <w:divsChild>
        <w:div w:id="1625430454">
          <w:marLeft w:val="0"/>
          <w:marRight w:val="0"/>
          <w:marTop w:val="0"/>
          <w:marBottom w:val="0"/>
          <w:divBdr>
            <w:top w:val="none" w:sz="0" w:space="0" w:color="auto"/>
            <w:left w:val="none" w:sz="0" w:space="0" w:color="auto"/>
            <w:bottom w:val="none" w:sz="0" w:space="0" w:color="auto"/>
            <w:right w:val="none" w:sz="0" w:space="0" w:color="auto"/>
          </w:divBdr>
          <w:divsChild>
            <w:div w:id="1268660120">
              <w:marLeft w:val="0"/>
              <w:marRight w:val="0"/>
              <w:marTop w:val="15"/>
              <w:marBottom w:val="0"/>
              <w:divBdr>
                <w:top w:val="none" w:sz="0" w:space="0" w:color="auto"/>
                <w:left w:val="none" w:sz="0" w:space="0" w:color="auto"/>
                <w:bottom w:val="none" w:sz="0" w:space="0" w:color="auto"/>
                <w:right w:val="none" w:sz="0" w:space="0" w:color="auto"/>
              </w:divBdr>
              <w:divsChild>
                <w:div w:id="1792674125">
                  <w:marLeft w:val="0"/>
                  <w:marRight w:val="0"/>
                  <w:marTop w:val="0"/>
                  <w:marBottom w:val="0"/>
                  <w:divBdr>
                    <w:top w:val="none" w:sz="0" w:space="0" w:color="auto"/>
                    <w:left w:val="none" w:sz="0" w:space="0" w:color="auto"/>
                    <w:bottom w:val="none" w:sz="0" w:space="0" w:color="auto"/>
                    <w:right w:val="none" w:sz="0" w:space="0" w:color="auto"/>
                  </w:divBdr>
                  <w:divsChild>
                    <w:div w:id="1513299039">
                      <w:marLeft w:val="0"/>
                      <w:marRight w:val="0"/>
                      <w:marTop w:val="0"/>
                      <w:marBottom w:val="0"/>
                      <w:divBdr>
                        <w:top w:val="none" w:sz="0" w:space="0" w:color="auto"/>
                        <w:left w:val="none" w:sz="0" w:space="0" w:color="auto"/>
                        <w:bottom w:val="none" w:sz="0" w:space="0" w:color="auto"/>
                        <w:right w:val="none" w:sz="0" w:space="0" w:color="auto"/>
                      </w:divBdr>
                      <w:divsChild>
                        <w:div w:id="386880613">
                          <w:marLeft w:val="0"/>
                          <w:marRight w:val="0"/>
                          <w:marTop w:val="0"/>
                          <w:marBottom w:val="0"/>
                          <w:divBdr>
                            <w:top w:val="none" w:sz="0" w:space="0" w:color="auto"/>
                            <w:left w:val="none" w:sz="0" w:space="0" w:color="auto"/>
                            <w:bottom w:val="none" w:sz="0" w:space="0" w:color="auto"/>
                            <w:right w:val="none" w:sz="0" w:space="0" w:color="auto"/>
                          </w:divBdr>
                          <w:divsChild>
                            <w:div w:id="2892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781738">
      <w:bodyDiv w:val="1"/>
      <w:marLeft w:val="0"/>
      <w:marRight w:val="0"/>
      <w:marTop w:val="0"/>
      <w:marBottom w:val="0"/>
      <w:divBdr>
        <w:top w:val="none" w:sz="0" w:space="0" w:color="auto"/>
        <w:left w:val="none" w:sz="0" w:space="0" w:color="auto"/>
        <w:bottom w:val="none" w:sz="0" w:space="0" w:color="auto"/>
        <w:right w:val="none" w:sz="0" w:space="0" w:color="auto"/>
      </w:divBdr>
    </w:div>
    <w:div w:id="1650279813">
      <w:bodyDiv w:val="1"/>
      <w:marLeft w:val="0"/>
      <w:marRight w:val="0"/>
      <w:marTop w:val="0"/>
      <w:marBottom w:val="0"/>
      <w:divBdr>
        <w:top w:val="none" w:sz="0" w:space="0" w:color="auto"/>
        <w:left w:val="none" w:sz="0" w:space="0" w:color="auto"/>
        <w:bottom w:val="none" w:sz="0" w:space="0" w:color="auto"/>
        <w:right w:val="none" w:sz="0" w:space="0" w:color="auto"/>
      </w:divBdr>
    </w:div>
    <w:div w:id="1776292276">
      <w:bodyDiv w:val="1"/>
      <w:marLeft w:val="0"/>
      <w:marRight w:val="0"/>
      <w:marTop w:val="0"/>
      <w:marBottom w:val="0"/>
      <w:divBdr>
        <w:top w:val="none" w:sz="0" w:space="0" w:color="auto"/>
        <w:left w:val="none" w:sz="0" w:space="0" w:color="auto"/>
        <w:bottom w:val="none" w:sz="0" w:space="0" w:color="auto"/>
        <w:right w:val="none" w:sz="0" w:space="0" w:color="auto"/>
      </w:divBdr>
      <w:divsChild>
        <w:div w:id="394279382">
          <w:marLeft w:val="0"/>
          <w:marRight w:val="0"/>
          <w:marTop w:val="0"/>
          <w:marBottom w:val="0"/>
          <w:divBdr>
            <w:top w:val="none" w:sz="0" w:space="0" w:color="auto"/>
            <w:left w:val="none" w:sz="0" w:space="0" w:color="auto"/>
            <w:bottom w:val="none" w:sz="0" w:space="0" w:color="auto"/>
            <w:right w:val="none" w:sz="0" w:space="0" w:color="auto"/>
          </w:divBdr>
          <w:divsChild>
            <w:div w:id="1238901029">
              <w:marLeft w:val="0"/>
              <w:marRight w:val="0"/>
              <w:marTop w:val="0"/>
              <w:marBottom w:val="0"/>
              <w:divBdr>
                <w:top w:val="none" w:sz="0" w:space="0" w:color="auto"/>
                <w:left w:val="none" w:sz="0" w:space="0" w:color="auto"/>
                <w:bottom w:val="none" w:sz="0" w:space="0" w:color="auto"/>
                <w:right w:val="none" w:sz="0" w:space="0" w:color="auto"/>
              </w:divBdr>
              <w:divsChild>
                <w:div w:id="2123835510">
                  <w:marLeft w:val="0"/>
                  <w:marRight w:val="0"/>
                  <w:marTop w:val="0"/>
                  <w:marBottom w:val="0"/>
                  <w:divBdr>
                    <w:top w:val="none" w:sz="0" w:space="0" w:color="auto"/>
                    <w:left w:val="none" w:sz="0" w:space="0" w:color="auto"/>
                    <w:bottom w:val="none" w:sz="0" w:space="0" w:color="auto"/>
                    <w:right w:val="none" w:sz="0" w:space="0" w:color="auto"/>
                  </w:divBdr>
                  <w:divsChild>
                    <w:div w:id="635379577">
                      <w:marLeft w:val="0"/>
                      <w:marRight w:val="0"/>
                      <w:marTop w:val="0"/>
                      <w:marBottom w:val="0"/>
                      <w:divBdr>
                        <w:top w:val="none" w:sz="0" w:space="0" w:color="auto"/>
                        <w:left w:val="none" w:sz="0" w:space="0" w:color="auto"/>
                        <w:bottom w:val="none" w:sz="0" w:space="0" w:color="auto"/>
                        <w:right w:val="none" w:sz="0" w:space="0" w:color="auto"/>
                      </w:divBdr>
                      <w:divsChild>
                        <w:div w:id="1285504002">
                          <w:marLeft w:val="0"/>
                          <w:marRight w:val="0"/>
                          <w:marTop w:val="0"/>
                          <w:marBottom w:val="0"/>
                          <w:divBdr>
                            <w:top w:val="none" w:sz="0" w:space="0" w:color="auto"/>
                            <w:left w:val="none" w:sz="0" w:space="0" w:color="auto"/>
                            <w:bottom w:val="none" w:sz="0" w:space="0" w:color="auto"/>
                            <w:right w:val="none" w:sz="0" w:space="0" w:color="auto"/>
                          </w:divBdr>
                          <w:divsChild>
                            <w:div w:id="12137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047742">
      <w:bodyDiv w:val="1"/>
      <w:marLeft w:val="0"/>
      <w:marRight w:val="0"/>
      <w:marTop w:val="0"/>
      <w:marBottom w:val="0"/>
      <w:divBdr>
        <w:top w:val="none" w:sz="0" w:space="0" w:color="auto"/>
        <w:left w:val="none" w:sz="0" w:space="0" w:color="auto"/>
        <w:bottom w:val="none" w:sz="0" w:space="0" w:color="auto"/>
        <w:right w:val="none" w:sz="0" w:space="0" w:color="auto"/>
      </w:divBdr>
      <w:divsChild>
        <w:div w:id="1518352501">
          <w:marLeft w:val="0"/>
          <w:marRight w:val="0"/>
          <w:marTop w:val="0"/>
          <w:marBottom w:val="0"/>
          <w:divBdr>
            <w:top w:val="none" w:sz="0" w:space="0" w:color="auto"/>
            <w:left w:val="none" w:sz="0" w:space="0" w:color="auto"/>
            <w:bottom w:val="none" w:sz="0" w:space="0" w:color="auto"/>
            <w:right w:val="none" w:sz="0" w:space="0" w:color="auto"/>
          </w:divBdr>
          <w:divsChild>
            <w:div w:id="1518688641">
              <w:marLeft w:val="0"/>
              <w:marRight w:val="0"/>
              <w:marTop w:val="15"/>
              <w:marBottom w:val="0"/>
              <w:divBdr>
                <w:top w:val="none" w:sz="0" w:space="0" w:color="auto"/>
                <w:left w:val="none" w:sz="0" w:space="0" w:color="auto"/>
                <w:bottom w:val="none" w:sz="0" w:space="0" w:color="auto"/>
                <w:right w:val="none" w:sz="0" w:space="0" w:color="auto"/>
              </w:divBdr>
              <w:divsChild>
                <w:div w:id="892616360">
                  <w:marLeft w:val="0"/>
                  <w:marRight w:val="0"/>
                  <w:marTop w:val="0"/>
                  <w:marBottom w:val="0"/>
                  <w:divBdr>
                    <w:top w:val="none" w:sz="0" w:space="0" w:color="auto"/>
                    <w:left w:val="none" w:sz="0" w:space="0" w:color="auto"/>
                    <w:bottom w:val="none" w:sz="0" w:space="0" w:color="auto"/>
                    <w:right w:val="none" w:sz="0" w:space="0" w:color="auto"/>
                  </w:divBdr>
                  <w:divsChild>
                    <w:div w:id="1604727229">
                      <w:marLeft w:val="0"/>
                      <w:marRight w:val="0"/>
                      <w:marTop w:val="0"/>
                      <w:marBottom w:val="0"/>
                      <w:divBdr>
                        <w:top w:val="none" w:sz="0" w:space="0" w:color="auto"/>
                        <w:left w:val="none" w:sz="0" w:space="0" w:color="auto"/>
                        <w:bottom w:val="none" w:sz="0" w:space="0" w:color="auto"/>
                        <w:right w:val="none" w:sz="0" w:space="0" w:color="auto"/>
                      </w:divBdr>
                      <w:divsChild>
                        <w:div w:id="1659113472">
                          <w:marLeft w:val="0"/>
                          <w:marRight w:val="0"/>
                          <w:marTop w:val="0"/>
                          <w:marBottom w:val="0"/>
                          <w:divBdr>
                            <w:top w:val="none" w:sz="0" w:space="0" w:color="auto"/>
                            <w:left w:val="none" w:sz="0" w:space="0" w:color="auto"/>
                            <w:bottom w:val="none" w:sz="0" w:space="0" w:color="auto"/>
                            <w:right w:val="none" w:sz="0" w:space="0" w:color="auto"/>
                          </w:divBdr>
                          <w:divsChild>
                            <w:div w:id="8420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99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ge.kurtcebe@ogilv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ING_2015">
      <a:dk1>
        <a:srgbClr val="333333"/>
      </a:dk1>
      <a:lt1>
        <a:sysClr val="window" lastClr="FFFFFF"/>
      </a:lt1>
      <a:dk2>
        <a:srgbClr val="FF6200"/>
      </a:dk2>
      <a:lt2>
        <a:srgbClr val="767676"/>
      </a:lt2>
      <a:accent1>
        <a:srgbClr val="FF6200"/>
      </a:accent1>
      <a:accent2>
        <a:srgbClr val="A8A8A8"/>
      </a:accent2>
      <a:accent3>
        <a:srgbClr val="525199"/>
      </a:accent3>
      <a:accent4>
        <a:srgbClr val="60A6DA"/>
      </a:accent4>
      <a:accent5>
        <a:srgbClr val="AB0066"/>
      </a:accent5>
      <a:accent6>
        <a:srgbClr val="D0D93C"/>
      </a:accent6>
      <a:hlink>
        <a:srgbClr val="525199"/>
      </a:hlink>
      <a:folHlink>
        <a:srgbClr val="AB0066"/>
      </a:folHlink>
    </a:clrScheme>
    <a:fontScheme name="Custom 4">
      <a:majorFont>
        <a:latin typeface="ING Me"/>
        <a:ea typeface=""/>
        <a:cs typeface=""/>
      </a:majorFont>
      <a:minorFont>
        <a:latin typeface="ING M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FD28C-4577-4F66-B340-D4F64E46E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ING PressRelease</vt:lpstr>
    </vt:vector>
  </TitlesOfParts>
  <Company>ING</Company>
  <LinksUpToDate>false</LinksUpToDate>
  <CharactersWithSpaces>5311</CharactersWithSpaces>
  <SharedDoc>false</SharedDoc>
  <HLinks>
    <vt:vector size="18" baseType="variant">
      <vt:variant>
        <vt:i4>2293852</vt:i4>
      </vt:variant>
      <vt:variant>
        <vt:i4>6</vt:i4>
      </vt:variant>
      <vt:variant>
        <vt:i4>0</vt:i4>
      </vt:variant>
      <vt:variant>
        <vt:i4>5</vt:i4>
      </vt:variant>
      <vt:variant>
        <vt:lpwstr>mailto:Investor.Relations@ing.com</vt:lpwstr>
      </vt:variant>
      <vt:variant>
        <vt:lpwstr/>
      </vt:variant>
      <vt:variant>
        <vt:i4>65649</vt:i4>
      </vt:variant>
      <vt:variant>
        <vt:i4>3</vt:i4>
      </vt:variant>
      <vt:variant>
        <vt:i4>0</vt:i4>
      </vt:variant>
      <vt:variant>
        <vt:i4>5</vt:i4>
      </vt:variant>
      <vt:variant>
        <vt:lpwstr>mailto:Raymond.Vermeulen@ing.com</vt:lpwstr>
      </vt:variant>
      <vt:variant>
        <vt:lpwstr/>
      </vt:variant>
      <vt:variant>
        <vt:i4>4325456</vt:i4>
      </vt:variant>
      <vt:variant>
        <vt:i4>0</vt:i4>
      </vt:variant>
      <vt:variant>
        <vt:i4>0</vt:i4>
      </vt:variant>
      <vt:variant>
        <vt:i4>5</vt:i4>
      </vt:variant>
      <vt:variant>
        <vt:lpwstr>http://www.ing.com/ir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 PressRelease</dc:title>
  <dc:creator>Kenny</dc:creator>
  <cp:lastModifiedBy>Cansu Ergun [Medya ve Dis Iliskiler Servisi]</cp:lastModifiedBy>
  <cp:revision>2</cp:revision>
  <cp:lastPrinted>2015-09-10T08:01:00Z</cp:lastPrinted>
  <dcterms:created xsi:type="dcterms:W3CDTF">2015-12-15T08:58:00Z</dcterms:created>
  <dcterms:modified xsi:type="dcterms:W3CDTF">2015-12-15T08:58:00Z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1390060734</vt:i4>
  </property>
  <property fmtid="{D5CDD505-2E9C-101B-9397-08002B2CF9AE}" pid="3" name="_NewReviewCycle">
    <vt:lpwstr/>
  </property>
</Properties>
</file>